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57" w:rsidRDefault="003A7B57" w:rsidP="007A172C">
      <w:pPr>
        <w:bidi w:val="0"/>
        <w:rPr>
          <w:rFonts w:ascii="Times New Roman"/>
          <w:rtl/>
          <w:lang w:val="en-GB"/>
        </w:rPr>
      </w:pPr>
      <w:bookmarkStart w:id="0" w:name="_GoBack"/>
      <w:bookmarkEnd w:id="0"/>
    </w:p>
    <w:p w:rsidR="008A0CD6" w:rsidRPr="006778E7" w:rsidRDefault="008A0CD6" w:rsidP="008A0CD6">
      <w:pPr>
        <w:jc w:val="right"/>
        <w:rPr>
          <w:rFonts w:ascii="Times New Roman"/>
          <w:b/>
          <w:bCs/>
          <w:rtl/>
          <w:lang w:val="en-GB"/>
        </w:rPr>
      </w:pPr>
    </w:p>
    <w:p w:rsidR="00E86F4A" w:rsidRDefault="00AF668C" w:rsidP="002D4E6D">
      <w:pPr>
        <w:jc w:val="center"/>
        <w:rPr>
          <w:b/>
          <w:bCs/>
          <w:sz w:val="28"/>
          <w:szCs w:val="28"/>
        </w:rPr>
      </w:pPr>
      <w:r w:rsidRPr="00696A8B">
        <w:rPr>
          <w:b/>
          <w:bCs/>
          <w:sz w:val="28"/>
          <w:szCs w:val="28"/>
        </w:rPr>
        <w:t xml:space="preserve"> </w:t>
      </w:r>
    </w:p>
    <w:p w:rsidR="008A0CD6" w:rsidRPr="00696A8B" w:rsidRDefault="00AF668C" w:rsidP="00E86F4A">
      <w:pPr>
        <w:bidi w:val="0"/>
        <w:rPr>
          <w:b/>
          <w:bCs/>
          <w:sz w:val="28"/>
          <w:szCs w:val="28"/>
        </w:rPr>
      </w:pPr>
      <w:r w:rsidRPr="00696A8B">
        <w:rPr>
          <w:b/>
          <w:bCs/>
          <w:sz w:val="28"/>
          <w:szCs w:val="28"/>
        </w:rPr>
        <w:t>SEVE</w:t>
      </w:r>
      <w:r w:rsidR="00EE691B">
        <w:rPr>
          <w:b/>
          <w:bCs/>
          <w:sz w:val="28"/>
          <w:szCs w:val="28"/>
        </w:rPr>
        <w:t xml:space="preserve">RE TRAUMATIC BRAIN INJURY </w:t>
      </w:r>
      <w:r w:rsidR="00895072" w:rsidRPr="00696A8B">
        <w:rPr>
          <w:b/>
          <w:bCs/>
          <w:sz w:val="28"/>
          <w:szCs w:val="28"/>
        </w:rPr>
        <w:t>AND ANISOCORIA</w:t>
      </w:r>
      <w:r w:rsidR="00CC671B">
        <w:rPr>
          <w:b/>
          <w:bCs/>
          <w:sz w:val="28"/>
          <w:szCs w:val="28"/>
        </w:rPr>
        <w:t xml:space="preserve">: A SEARCH FOR </w:t>
      </w:r>
      <w:r w:rsidR="00895072" w:rsidRPr="00696A8B">
        <w:rPr>
          <w:b/>
          <w:bCs/>
          <w:sz w:val="28"/>
          <w:szCs w:val="28"/>
        </w:rPr>
        <w:t>MANAGEMENT GUIDELINES</w:t>
      </w:r>
      <w:r w:rsidRPr="00696A8B">
        <w:rPr>
          <w:b/>
          <w:bCs/>
          <w:sz w:val="28"/>
          <w:szCs w:val="28"/>
        </w:rPr>
        <w:t xml:space="preserve"> IN A SETTING WHERE FACILITIES ARE NOT AVAILABLE OR VERY LIMITED. </w:t>
      </w:r>
    </w:p>
    <w:p w:rsidR="00AF668C" w:rsidRPr="00AF20E0" w:rsidRDefault="00324CDC" w:rsidP="00AF668C">
      <w:pPr>
        <w:jc w:val="right"/>
        <w:rPr>
          <w:sz w:val="24"/>
          <w:szCs w:val="24"/>
        </w:rPr>
      </w:pPr>
      <w:proofErr w:type="spellStart"/>
      <w:r w:rsidRPr="00AF20E0">
        <w:rPr>
          <w:sz w:val="24"/>
          <w:szCs w:val="24"/>
        </w:rPr>
        <w:t>Enoh</w:t>
      </w:r>
      <w:proofErr w:type="spellEnd"/>
      <w:r w:rsidRPr="00AF20E0">
        <w:rPr>
          <w:sz w:val="24"/>
          <w:szCs w:val="24"/>
        </w:rPr>
        <w:t xml:space="preserve"> N. </w:t>
      </w:r>
      <w:proofErr w:type="spellStart"/>
      <w:r w:rsidRPr="00AF20E0">
        <w:rPr>
          <w:sz w:val="24"/>
          <w:szCs w:val="24"/>
        </w:rPr>
        <w:t>Kingsly</w:t>
      </w:r>
      <w:proofErr w:type="spellEnd"/>
      <w:r w:rsidR="00AF668C" w:rsidRPr="00AF20E0">
        <w:rPr>
          <w:sz w:val="24"/>
          <w:szCs w:val="24"/>
        </w:rPr>
        <w:t>, MBBS, PGC</w:t>
      </w:r>
    </w:p>
    <w:p w:rsidR="00AF668C" w:rsidRPr="00AF20E0" w:rsidRDefault="00B41843" w:rsidP="00AF668C">
      <w:pPr>
        <w:jc w:val="right"/>
        <w:rPr>
          <w:sz w:val="20"/>
          <w:szCs w:val="20"/>
        </w:rPr>
      </w:pPr>
      <w:r w:rsidRPr="00AF20E0">
        <w:rPr>
          <w:sz w:val="20"/>
          <w:szCs w:val="20"/>
        </w:rPr>
        <w:t>Neur</w:t>
      </w:r>
      <w:r w:rsidR="00324CDC" w:rsidRPr="00AF20E0">
        <w:rPr>
          <w:sz w:val="20"/>
          <w:szCs w:val="20"/>
        </w:rPr>
        <w:t xml:space="preserve">osurgery Unit, </w:t>
      </w:r>
      <w:proofErr w:type="spellStart"/>
      <w:r w:rsidR="00324CDC" w:rsidRPr="00AF20E0">
        <w:rPr>
          <w:sz w:val="20"/>
          <w:szCs w:val="20"/>
        </w:rPr>
        <w:t>Muhimbili</w:t>
      </w:r>
      <w:proofErr w:type="spellEnd"/>
      <w:r w:rsidR="00324CDC" w:rsidRPr="00AF20E0">
        <w:rPr>
          <w:sz w:val="20"/>
          <w:szCs w:val="20"/>
        </w:rPr>
        <w:t xml:space="preserve"> </w:t>
      </w:r>
      <w:proofErr w:type="spellStart"/>
      <w:r w:rsidR="00324CDC" w:rsidRPr="00AF20E0">
        <w:rPr>
          <w:sz w:val="20"/>
          <w:szCs w:val="20"/>
        </w:rPr>
        <w:t>Orthopaedic</w:t>
      </w:r>
      <w:proofErr w:type="spellEnd"/>
      <w:r w:rsidR="00324CDC" w:rsidRPr="00AF20E0">
        <w:rPr>
          <w:sz w:val="20"/>
          <w:szCs w:val="20"/>
        </w:rPr>
        <w:t xml:space="preserve"> Institute</w:t>
      </w:r>
      <w:r w:rsidR="00AF668C" w:rsidRPr="00AF20E0">
        <w:rPr>
          <w:sz w:val="20"/>
          <w:szCs w:val="20"/>
        </w:rPr>
        <w:t xml:space="preserve"> (MOI)</w:t>
      </w:r>
      <w:r w:rsidR="00324CDC" w:rsidRPr="00AF20E0">
        <w:rPr>
          <w:sz w:val="20"/>
          <w:szCs w:val="20"/>
        </w:rPr>
        <w:t xml:space="preserve">, </w:t>
      </w:r>
    </w:p>
    <w:p w:rsidR="00877C0A" w:rsidRPr="00AF20E0" w:rsidRDefault="00D74BA7" w:rsidP="00877C0A">
      <w:pPr>
        <w:bidi w:val="0"/>
        <w:rPr>
          <w:rFonts w:ascii="Times New Roman"/>
          <w:sz w:val="20"/>
          <w:szCs w:val="20"/>
          <w:rtl/>
        </w:rPr>
      </w:pPr>
      <w:proofErr w:type="gramStart"/>
      <w:r w:rsidRPr="00AF20E0">
        <w:rPr>
          <w:sz w:val="20"/>
          <w:szCs w:val="20"/>
        </w:rPr>
        <w:t>Dar-</w:t>
      </w:r>
      <w:proofErr w:type="spellStart"/>
      <w:r w:rsidRPr="00AF20E0">
        <w:rPr>
          <w:sz w:val="20"/>
          <w:szCs w:val="20"/>
        </w:rPr>
        <w:t>es</w:t>
      </w:r>
      <w:proofErr w:type="spellEnd"/>
      <w:r w:rsidR="00C124E0">
        <w:rPr>
          <w:sz w:val="20"/>
          <w:szCs w:val="20"/>
        </w:rPr>
        <w:t xml:space="preserve">-Salaam, </w:t>
      </w:r>
      <w:r w:rsidR="00AF668C" w:rsidRPr="00AF20E0">
        <w:rPr>
          <w:sz w:val="20"/>
          <w:szCs w:val="20"/>
        </w:rPr>
        <w:t>Tanzania.</w:t>
      </w:r>
      <w:proofErr w:type="gramEnd"/>
    </w:p>
    <w:p w:rsidR="00AF668C" w:rsidRPr="00696A8B" w:rsidRDefault="007E735B" w:rsidP="002067FB">
      <w:pPr>
        <w:bidi w:val="0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D645A5" w:rsidRPr="00696A8B">
        <w:rPr>
          <w:sz w:val="24"/>
          <w:szCs w:val="24"/>
        </w:rPr>
        <w:t>t</w:t>
      </w:r>
      <w:r>
        <w:rPr>
          <w:sz w:val="24"/>
          <w:szCs w:val="24"/>
        </w:rPr>
        <w:t>h</w:t>
      </w:r>
      <w:r w:rsidR="00C124E0">
        <w:rPr>
          <w:sz w:val="24"/>
          <w:szCs w:val="24"/>
        </w:rPr>
        <w:t xml:space="preserve">man </w:t>
      </w:r>
      <w:r w:rsidR="00D645A5" w:rsidRPr="00696A8B">
        <w:rPr>
          <w:sz w:val="24"/>
          <w:szCs w:val="24"/>
        </w:rPr>
        <w:t>W.</w:t>
      </w:r>
      <w:r w:rsidR="00AF668C" w:rsidRPr="00696A8B">
        <w:rPr>
          <w:sz w:val="24"/>
          <w:szCs w:val="24"/>
        </w:rPr>
        <w:t xml:space="preserve"> </w:t>
      </w:r>
      <w:proofErr w:type="spellStart"/>
      <w:r w:rsidR="00AF668C" w:rsidRPr="00696A8B">
        <w:rPr>
          <w:sz w:val="24"/>
          <w:szCs w:val="24"/>
        </w:rPr>
        <w:t>Kiloloma</w:t>
      </w:r>
      <w:proofErr w:type="spellEnd"/>
      <w:r w:rsidR="00AF668C" w:rsidRPr="00696A8B">
        <w:rPr>
          <w:sz w:val="24"/>
          <w:szCs w:val="24"/>
        </w:rPr>
        <w:t>,</w:t>
      </w:r>
      <w:r w:rsidR="00D645A5" w:rsidRPr="00696A8B">
        <w:rPr>
          <w:sz w:val="24"/>
          <w:szCs w:val="24"/>
        </w:rPr>
        <w:t xml:space="preserve"> MD,</w:t>
      </w:r>
      <w:r w:rsidR="00C078D7" w:rsidRPr="00696A8B">
        <w:rPr>
          <w:sz w:val="24"/>
          <w:szCs w:val="24"/>
        </w:rPr>
        <w:t xml:space="preserve"> </w:t>
      </w:r>
      <w:proofErr w:type="spellStart"/>
      <w:r w:rsidR="00C078D7" w:rsidRPr="00696A8B">
        <w:rPr>
          <w:sz w:val="24"/>
          <w:szCs w:val="24"/>
        </w:rPr>
        <w:t>Mmed</w:t>
      </w:r>
      <w:proofErr w:type="spellEnd"/>
      <w:r w:rsidR="00C078D7" w:rsidRPr="00696A8B">
        <w:rPr>
          <w:sz w:val="24"/>
          <w:szCs w:val="24"/>
        </w:rPr>
        <w:t>, MSc</w:t>
      </w:r>
      <w:r w:rsidR="00D645A5" w:rsidRPr="00696A8B">
        <w:rPr>
          <w:sz w:val="24"/>
          <w:szCs w:val="24"/>
        </w:rPr>
        <w:t>.</w:t>
      </w:r>
      <w:proofErr w:type="gramEnd"/>
    </w:p>
    <w:p w:rsidR="00D645A5" w:rsidRPr="00AF20E0" w:rsidRDefault="00AF668C" w:rsidP="00AF668C">
      <w:pPr>
        <w:bidi w:val="0"/>
        <w:rPr>
          <w:rFonts w:ascii="Times New Roman"/>
          <w:sz w:val="20"/>
          <w:szCs w:val="20"/>
          <w:rtl/>
        </w:rPr>
      </w:pPr>
      <w:r w:rsidRPr="00AF20E0">
        <w:rPr>
          <w:sz w:val="20"/>
          <w:szCs w:val="20"/>
        </w:rPr>
        <w:t>Neurosurgery Unit,</w:t>
      </w:r>
      <w:r w:rsidR="00895072" w:rsidRPr="00AF20E0">
        <w:rPr>
          <w:sz w:val="20"/>
          <w:szCs w:val="20"/>
        </w:rPr>
        <w:t xml:space="preserve"> </w:t>
      </w:r>
      <w:r w:rsidRPr="00AF20E0">
        <w:rPr>
          <w:sz w:val="20"/>
          <w:szCs w:val="20"/>
        </w:rPr>
        <w:t>MOI, Dar-</w:t>
      </w:r>
      <w:proofErr w:type="spellStart"/>
      <w:r w:rsidRPr="00AF20E0">
        <w:rPr>
          <w:sz w:val="20"/>
          <w:szCs w:val="20"/>
        </w:rPr>
        <w:t>es</w:t>
      </w:r>
      <w:proofErr w:type="spellEnd"/>
      <w:r w:rsidRPr="00AF20E0">
        <w:rPr>
          <w:sz w:val="20"/>
          <w:szCs w:val="20"/>
        </w:rPr>
        <w:t>-Salaam, Tanzania</w:t>
      </w:r>
    </w:p>
    <w:p w:rsidR="00AF668C" w:rsidRPr="00696A8B" w:rsidRDefault="00AF668C" w:rsidP="00AF668C">
      <w:pPr>
        <w:bidi w:val="0"/>
        <w:rPr>
          <w:sz w:val="24"/>
          <w:szCs w:val="24"/>
        </w:rPr>
      </w:pPr>
      <w:r w:rsidRPr="00696A8B">
        <w:rPr>
          <w:sz w:val="24"/>
          <w:szCs w:val="24"/>
        </w:rPr>
        <w:t>H. K</w:t>
      </w:r>
      <w:r w:rsidR="007E735B">
        <w:rPr>
          <w:sz w:val="24"/>
          <w:szCs w:val="24"/>
        </w:rPr>
        <w:t>.</w:t>
      </w:r>
      <w:r w:rsidRPr="00696A8B">
        <w:rPr>
          <w:sz w:val="24"/>
          <w:szCs w:val="24"/>
        </w:rPr>
        <w:t xml:space="preserve"> </w:t>
      </w:r>
      <w:proofErr w:type="spellStart"/>
      <w:r w:rsidRPr="00696A8B">
        <w:rPr>
          <w:sz w:val="24"/>
          <w:szCs w:val="24"/>
        </w:rPr>
        <w:t>Shabani</w:t>
      </w:r>
      <w:proofErr w:type="spellEnd"/>
      <w:r w:rsidRPr="00696A8B">
        <w:rPr>
          <w:sz w:val="24"/>
          <w:szCs w:val="24"/>
        </w:rPr>
        <w:t>, MD, PhD</w:t>
      </w:r>
    </w:p>
    <w:p w:rsidR="00324CDC" w:rsidRPr="00AF20E0" w:rsidRDefault="00AF668C" w:rsidP="00AF668C">
      <w:pPr>
        <w:bidi w:val="0"/>
        <w:rPr>
          <w:sz w:val="20"/>
          <w:szCs w:val="20"/>
        </w:rPr>
      </w:pPr>
      <w:r w:rsidRPr="00AF20E0">
        <w:rPr>
          <w:sz w:val="20"/>
          <w:szCs w:val="20"/>
        </w:rPr>
        <w:t>Neurosurgery Unit, MOI, Dar-</w:t>
      </w:r>
      <w:proofErr w:type="spellStart"/>
      <w:r w:rsidRPr="00AF20E0">
        <w:rPr>
          <w:sz w:val="20"/>
          <w:szCs w:val="20"/>
        </w:rPr>
        <w:t>es</w:t>
      </w:r>
      <w:proofErr w:type="spellEnd"/>
      <w:r w:rsidRPr="00AF20E0">
        <w:rPr>
          <w:sz w:val="20"/>
          <w:szCs w:val="20"/>
        </w:rPr>
        <w:t>-Salaam, Tanzania</w:t>
      </w:r>
    </w:p>
    <w:p w:rsidR="00AF668C" w:rsidRPr="00696A8B" w:rsidRDefault="00AF668C" w:rsidP="00AF668C">
      <w:pPr>
        <w:bidi w:val="0"/>
        <w:rPr>
          <w:sz w:val="24"/>
          <w:szCs w:val="24"/>
        </w:rPr>
      </w:pPr>
      <w:proofErr w:type="spellStart"/>
      <w:r w:rsidRPr="00696A8B">
        <w:rPr>
          <w:sz w:val="24"/>
          <w:szCs w:val="24"/>
        </w:rPr>
        <w:t>Abdullahi</w:t>
      </w:r>
      <w:proofErr w:type="spellEnd"/>
      <w:r w:rsidRPr="00696A8B">
        <w:rPr>
          <w:sz w:val="24"/>
          <w:szCs w:val="24"/>
        </w:rPr>
        <w:t xml:space="preserve"> </w:t>
      </w:r>
      <w:proofErr w:type="spellStart"/>
      <w:r w:rsidRPr="00696A8B">
        <w:rPr>
          <w:sz w:val="24"/>
          <w:szCs w:val="24"/>
        </w:rPr>
        <w:t>Jimoh</w:t>
      </w:r>
      <w:proofErr w:type="spellEnd"/>
      <w:r w:rsidRPr="00696A8B">
        <w:rPr>
          <w:sz w:val="24"/>
          <w:szCs w:val="24"/>
        </w:rPr>
        <w:t>, MBBS, FWACS, FICS</w:t>
      </w:r>
    </w:p>
    <w:p w:rsidR="00AF668C" w:rsidRPr="00AF20E0" w:rsidRDefault="00AF668C" w:rsidP="00AF668C">
      <w:pPr>
        <w:bidi w:val="0"/>
        <w:rPr>
          <w:sz w:val="20"/>
          <w:szCs w:val="20"/>
        </w:rPr>
      </w:pPr>
      <w:r w:rsidRPr="00AF20E0">
        <w:rPr>
          <w:sz w:val="20"/>
          <w:szCs w:val="20"/>
        </w:rPr>
        <w:t xml:space="preserve">Department of Neurosurgery, </w:t>
      </w:r>
      <w:proofErr w:type="spellStart"/>
      <w:r w:rsidRPr="00AF20E0">
        <w:rPr>
          <w:sz w:val="20"/>
          <w:szCs w:val="20"/>
        </w:rPr>
        <w:t>Ahmadu</w:t>
      </w:r>
      <w:proofErr w:type="spellEnd"/>
      <w:r w:rsidRPr="00AF20E0">
        <w:rPr>
          <w:sz w:val="20"/>
          <w:szCs w:val="20"/>
        </w:rPr>
        <w:t xml:space="preserve"> Bello University,</w:t>
      </w:r>
    </w:p>
    <w:p w:rsidR="00AF668C" w:rsidRPr="00AF20E0" w:rsidRDefault="00AF668C" w:rsidP="00AF668C">
      <w:pPr>
        <w:bidi w:val="0"/>
        <w:rPr>
          <w:sz w:val="20"/>
          <w:szCs w:val="20"/>
        </w:rPr>
      </w:pPr>
      <w:r w:rsidRPr="00AF20E0">
        <w:rPr>
          <w:sz w:val="20"/>
          <w:szCs w:val="20"/>
        </w:rPr>
        <w:t>Zaria, Nigeria</w:t>
      </w:r>
    </w:p>
    <w:p w:rsidR="00AF668C" w:rsidRDefault="00AF668C" w:rsidP="00AF668C">
      <w:pPr>
        <w:bidi w:val="0"/>
        <w:rPr>
          <w:sz w:val="24"/>
          <w:szCs w:val="24"/>
        </w:rPr>
      </w:pPr>
      <w:proofErr w:type="spellStart"/>
      <w:r w:rsidRPr="00696A8B">
        <w:rPr>
          <w:sz w:val="24"/>
          <w:szCs w:val="24"/>
        </w:rPr>
        <w:t>Okezie</w:t>
      </w:r>
      <w:proofErr w:type="spellEnd"/>
      <w:r w:rsidRPr="00696A8B">
        <w:rPr>
          <w:sz w:val="24"/>
          <w:szCs w:val="24"/>
        </w:rPr>
        <w:t xml:space="preserve"> </w:t>
      </w:r>
      <w:proofErr w:type="spellStart"/>
      <w:r w:rsidRPr="00696A8B">
        <w:rPr>
          <w:sz w:val="24"/>
          <w:szCs w:val="24"/>
        </w:rPr>
        <w:t>Kanu</w:t>
      </w:r>
      <w:proofErr w:type="spellEnd"/>
      <w:r w:rsidR="00895072" w:rsidRPr="00696A8B">
        <w:rPr>
          <w:sz w:val="24"/>
          <w:szCs w:val="24"/>
        </w:rPr>
        <w:t>, MBBS, FWACS</w:t>
      </w:r>
    </w:p>
    <w:p w:rsidR="00507EE0" w:rsidRPr="00507EE0" w:rsidRDefault="00346619" w:rsidP="00507EE0">
      <w:pPr>
        <w:bidi w:val="0"/>
        <w:rPr>
          <w:sz w:val="20"/>
          <w:szCs w:val="20"/>
        </w:rPr>
      </w:pPr>
      <w:r>
        <w:rPr>
          <w:sz w:val="20"/>
          <w:szCs w:val="20"/>
        </w:rPr>
        <w:t>Department of Neurosurgery</w:t>
      </w:r>
      <w:r w:rsidR="00507EE0" w:rsidRPr="00507EE0">
        <w:rPr>
          <w:sz w:val="20"/>
          <w:szCs w:val="20"/>
        </w:rPr>
        <w:t>,</w:t>
      </w:r>
    </w:p>
    <w:p w:rsidR="00895072" w:rsidRPr="00AF20E0" w:rsidRDefault="00895072" w:rsidP="00895072">
      <w:pPr>
        <w:bidi w:val="0"/>
        <w:rPr>
          <w:sz w:val="20"/>
          <w:szCs w:val="20"/>
        </w:rPr>
      </w:pPr>
      <w:r w:rsidRPr="00AF20E0">
        <w:rPr>
          <w:sz w:val="20"/>
          <w:szCs w:val="20"/>
        </w:rPr>
        <w:t>Lagos University Teaching Hospital,</w:t>
      </w:r>
    </w:p>
    <w:p w:rsidR="00895072" w:rsidRPr="00AF20E0" w:rsidRDefault="00895072" w:rsidP="00895072">
      <w:pPr>
        <w:bidi w:val="0"/>
        <w:rPr>
          <w:sz w:val="20"/>
          <w:szCs w:val="20"/>
        </w:rPr>
      </w:pPr>
      <w:r w:rsidRPr="00AF20E0">
        <w:rPr>
          <w:sz w:val="20"/>
          <w:szCs w:val="20"/>
        </w:rPr>
        <w:t>Lagos, Nigeria.</w:t>
      </w:r>
    </w:p>
    <w:p w:rsidR="00877C0A" w:rsidRPr="00696A8B" w:rsidRDefault="00346619" w:rsidP="00877C0A">
      <w:pPr>
        <w:bidi w:val="0"/>
        <w:rPr>
          <w:sz w:val="24"/>
          <w:szCs w:val="24"/>
        </w:rPr>
      </w:pPr>
      <w:r>
        <w:rPr>
          <w:sz w:val="24"/>
          <w:szCs w:val="24"/>
        </w:rPr>
        <w:t>Correspondence</w:t>
      </w:r>
      <w:r w:rsidR="00877C0A" w:rsidRPr="00696A8B">
        <w:rPr>
          <w:sz w:val="24"/>
          <w:szCs w:val="24"/>
        </w:rPr>
        <w:t xml:space="preserve">: </w:t>
      </w:r>
      <w:proofErr w:type="spellStart"/>
      <w:r w:rsidR="00877C0A" w:rsidRPr="00696A8B">
        <w:rPr>
          <w:sz w:val="24"/>
          <w:szCs w:val="24"/>
        </w:rPr>
        <w:t>Enoh</w:t>
      </w:r>
      <w:proofErr w:type="spellEnd"/>
      <w:r w:rsidR="00877C0A" w:rsidRPr="00696A8B">
        <w:rPr>
          <w:sz w:val="24"/>
          <w:szCs w:val="24"/>
        </w:rPr>
        <w:t xml:space="preserve"> N. </w:t>
      </w:r>
      <w:proofErr w:type="spellStart"/>
      <w:r w:rsidR="00877C0A" w:rsidRPr="00696A8B">
        <w:rPr>
          <w:sz w:val="24"/>
          <w:szCs w:val="24"/>
        </w:rPr>
        <w:t>Kingsly</w:t>
      </w:r>
      <w:proofErr w:type="spellEnd"/>
      <w:r w:rsidR="00877C0A" w:rsidRPr="00696A8B">
        <w:rPr>
          <w:sz w:val="24"/>
          <w:szCs w:val="24"/>
        </w:rPr>
        <w:t>, MBBS, PGC</w:t>
      </w:r>
    </w:p>
    <w:p w:rsidR="00877C0A" w:rsidRPr="00877C0A" w:rsidRDefault="00877C0A" w:rsidP="00877C0A">
      <w:pPr>
        <w:bidi w:val="0"/>
        <w:rPr>
          <w:sz w:val="20"/>
          <w:szCs w:val="20"/>
        </w:rPr>
      </w:pPr>
      <w:r w:rsidRPr="00877C0A">
        <w:rPr>
          <w:sz w:val="24"/>
          <w:szCs w:val="24"/>
        </w:rPr>
        <w:t xml:space="preserve">                              </w:t>
      </w:r>
      <w:r w:rsidR="00EE106E">
        <w:rPr>
          <w:sz w:val="20"/>
          <w:szCs w:val="20"/>
        </w:rPr>
        <w:t xml:space="preserve">  </w:t>
      </w:r>
      <w:r w:rsidRPr="00877C0A">
        <w:rPr>
          <w:sz w:val="20"/>
          <w:szCs w:val="20"/>
        </w:rPr>
        <w:t>Email: enohk2001@yahoo.com</w:t>
      </w:r>
    </w:p>
    <w:p w:rsidR="00B41843" w:rsidRPr="00696A8B" w:rsidRDefault="00877C0A" w:rsidP="00877C0A">
      <w:pPr>
        <w:bidi w:val="0"/>
        <w:rPr>
          <w:sz w:val="24"/>
          <w:szCs w:val="24"/>
        </w:rPr>
      </w:pPr>
      <w:r w:rsidRPr="00696A8B">
        <w:rPr>
          <w:sz w:val="24"/>
          <w:szCs w:val="24"/>
        </w:rPr>
        <w:t xml:space="preserve">                         </w:t>
      </w:r>
    </w:p>
    <w:p w:rsidR="00A41733" w:rsidRPr="00AF20E0" w:rsidRDefault="00A41733" w:rsidP="00696A8B">
      <w:pPr>
        <w:bidi w:val="0"/>
        <w:rPr>
          <w:b/>
          <w:bCs/>
          <w:sz w:val="28"/>
          <w:szCs w:val="28"/>
        </w:rPr>
      </w:pPr>
      <w:r w:rsidRPr="00AF20E0">
        <w:rPr>
          <w:b/>
          <w:bCs/>
          <w:sz w:val="28"/>
          <w:szCs w:val="28"/>
        </w:rPr>
        <w:t>Abstract.</w:t>
      </w:r>
    </w:p>
    <w:p w:rsidR="00895072" w:rsidRPr="00696A8B" w:rsidRDefault="00A41733" w:rsidP="004C0B02">
      <w:pPr>
        <w:bidi w:val="0"/>
        <w:rPr>
          <w:sz w:val="24"/>
          <w:szCs w:val="24"/>
        </w:rPr>
      </w:pPr>
      <w:r w:rsidRPr="00696A8B">
        <w:rPr>
          <w:sz w:val="24"/>
          <w:szCs w:val="24"/>
        </w:rPr>
        <w:t>Traumatic Brain Injury</w:t>
      </w:r>
      <w:r w:rsidR="00EE691B">
        <w:rPr>
          <w:sz w:val="24"/>
          <w:szCs w:val="24"/>
        </w:rPr>
        <w:t xml:space="preserve"> (TBI)</w:t>
      </w:r>
      <w:r w:rsidRPr="00696A8B">
        <w:rPr>
          <w:sz w:val="24"/>
          <w:szCs w:val="24"/>
        </w:rPr>
        <w:t xml:space="preserve"> is a major cause of morbidity and mortality in all age groups.</w:t>
      </w:r>
      <w:r w:rsidR="00952B23" w:rsidRPr="00696A8B">
        <w:rPr>
          <w:sz w:val="24"/>
          <w:szCs w:val="24"/>
        </w:rPr>
        <w:t xml:space="preserve"> </w:t>
      </w:r>
      <w:r w:rsidRPr="00696A8B">
        <w:rPr>
          <w:sz w:val="24"/>
          <w:szCs w:val="24"/>
        </w:rPr>
        <w:t xml:space="preserve"> Management of Severe</w:t>
      </w:r>
      <w:r w:rsidR="00A6628C" w:rsidRPr="00696A8B">
        <w:rPr>
          <w:sz w:val="24"/>
          <w:szCs w:val="24"/>
        </w:rPr>
        <w:t xml:space="preserve"> TBI is mainly</w:t>
      </w:r>
      <w:r w:rsidRPr="00696A8B">
        <w:rPr>
          <w:sz w:val="24"/>
          <w:szCs w:val="24"/>
        </w:rPr>
        <w:t xml:space="preserve"> aimed at reducing the secondary effects of brain damage, namely hypoxia, </w:t>
      </w:r>
      <w:proofErr w:type="spellStart"/>
      <w:r w:rsidRPr="00696A8B">
        <w:rPr>
          <w:sz w:val="24"/>
          <w:szCs w:val="24"/>
        </w:rPr>
        <w:t>ischaemia</w:t>
      </w:r>
      <w:proofErr w:type="spellEnd"/>
      <w:r w:rsidRPr="00696A8B">
        <w:rPr>
          <w:sz w:val="24"/>
          <w:szCs w:val="24"/>
        </w:rPr>
        <w:t xml:space="preserve"> and raised intracranial pressure.</w:t>
      </w:r>
      <w:r w:rsidR="004C0B02">
        <w:rPr>
          <w:sz w:val="24"/>
          <w:szCs w:val="24"/>
        </w:rPr>
        <w:t xml:space="preserve"> </w:t>
      </w:r>
      <w:r w:rsidR="00895072" w:rsidRPr="00696A8B">
        <w:rPr>
          <w:sz w:val="24"/>
          <w:szCs w:val="24"/>
        </w:rPr>
        <w:t>In low income countries such as in Sub-Saharan Africa,</w:t>
      </w:r>
      <w:r w:rsidR="00A6628C" w:rsidRPr="00696A8B">
        <w:rPr>
          <w:sz w:val="24"/>
          <w:szCs w:val="24"/>
        </w:rPr>
        <w:t xml:space="preserve"> where facilities like brain</w:t>
      </w:r>
      <w:r w:rsidR="002A1E93">
        <w:rPr>
          <w:sz w:val="24"/>
          <w:szCs w:val="24"/>
        </w:rPr>
        <w:t xml:space="preserve"> computed tomography </w:t>
      </w:r>
      <w:r w:rsidR="000642EE">
        <w:rPr>
          <w:sz w:val="24"/>
          <w:szCs w:val="24"/>
        </w:rPr>
        <w:t>(</w:t>
      </w:r>
      <w:r w:rsidR="000642EE" w:rsidRPr="00696A8B">
        <w:rPr>
          <w:sz w:val="24"/>
          <w:szCs w:val="24"/>
        </w:rPr>
        <w:t>CT</w:t>
      </w:r>
      <w:r w:rsidR="002A1E93">
        <w:rPr>
          <w:sz w:val="24"/>
          <w:szCs w:val="24"/>
        </w:rPr>
        <w:t>)</w:t>
      </w:r>
      <w:r w:rsidR="00A6628C" w:rsidRPr="00696A8B">
        <w:rPr>
          <w:sz w:val="24"/>
          <w:szCs w:val="24"/>
        </w:rPr>
        <w:t xml:space="preserve"> scan machines are not </w:t>
      </w:r>
      <w:r w:rsidR="00A6628C" w:rsidRPr="00696A8B">
        <w:rPr>
          <w:sz w:val="24"/>
          <w:szCs w:val="24"/>
        </w:rPr>
        <w:lastRenderedPageBreak/>
        <w:t>readily available, neurosurgeons face challenges in decision making whether to operate</w:t>
      </w:r>
      <w:r w:rsidR="002C79F0" w:rsidRPr="00696A8B">
        <w:rPr>
          <w:sz w:val="24"/>
          <w:szCs w:val="24"/>
        </w:rPr>
        <w:t xml:space="preserve"> or not to operate</w:t>
      </w:r>
      <w:r w:rsidR="00A6628C" w:rsidRPr="00696A8B">
        <w:rPr>
          <w:sz w:val="24"/>
          <w:szCs w:val="24"/>
        </w:rPr>
        <w:t xml:space="preserve"> on a patient with Severe TBI and </w:t>
      </w:r>
      <w:proofErr w:type="spellStart"/>
      <w:r w:rsidR="00A6628C" w:rsidRPr="00696A8B">
        <w:rPr>
          <w:sz w:val="24"/>
          <w:szCs w:val="24"/>
        </w:rPr>
        <w:t>anisoc</w:t>
      </w:r>
      <w:r w:rsidR="0025225D">
        <w:rPr>
          <w:sz w:val="24"/>
          <w:szCs w:val="24"/>
        </w:rPr>
        <w:t>o</w:t>
      </w:r>
      <w:r w:rsidR="00A6628C" w:rsidRPr="00696A8B">
        <w:rPr>
          <w:sz w:val="24"/>
          <w:szCs w:val="24"/>
        </w:rPr>
        <w:t>ria</w:t>
      </w:r>
      <w:proofErr w:type="spellEnd"/>
      <w:r w:rsidR="002C79F0" w:rsidRPr="00696A8B">
        <w:rPr>
          <w:sz w:val="24"/>
          <w:szCs w:val="24"/>
        </w:rPr>
        <w:t xml:space="preserve"> as the latter is used as a localizing si</w:t>
      </w:r>
      <w:r w:rsidR="00EE248E" w:rsidRPr="00696A8B">
        <w:rPr>
          <w:sz w:val="24"/>
          <w:szCs w:val="24"/>
        </w:rPr>
        <w:t>gn for a possi</w:t>
      </w:r>
      <w:r w:rsidR="00507EE0">
        <w:rPr>
          <w:sz w:val="24"/>
          <w:szCs w:val="24"/>
        </w:rPr>
        <w:t xml:space="preserve">ble intracranial </w:t>
      </w:r>
      <w:proofErr w:type="spellStart"/>
      <w:r w:rsidR="00507EE0">
        <w:rPr>
          <w:sz w:val="24"/>
          <w:szCs w:val="24"/>
        </w:rPr>
        <w:t>haemorrhage</w:t>
      </w:r>
      <w:proofErr w:type="spellEnd"/>
      <w:r w:rsidR="00507EE0">
        <w:rPr>
          <w:sz w:val="24"/>
          <w:szCs w:val="24"/>
        </w:rPr>
        <w:t xml:space="preserve"> compressing the </w:t>
      </w:r>
      <w:proofErr w:type="spellStart"/>
      <w:r w:rsidR="00507EE0">
        <w:rPr>
          <w:sz w:val="24"/>
          <w:szCs w:val="24"/>
        </w:rPr>
        <w:t>oculomotor</w:t>
      </w:r>
      <w:proofErr w:type="spellEnd"/>
      <w:r w:rsidR="00507EE0">
        <w:rPr>
          <w:sz w:val="24"/>
          <w:szCs w:val="24"/>
        </w:rPr>
        <w:t xml:space="preserve"> </w:t>
      </w:r>
      <w:r w:rsidR="000642EE">
        <w:rPr>
          <w:sz w:val="24"/>
          <w:szCs w:val="24"/>
        </w:rPr>
        <w:t xml:space="preserve">nerve. In addition, </w:t>
      </w:r>
      <w:r w:rsidR="002C79F0" w:rsidRPr="00696A8B">
        <w:rPr>
          <w:sz w:val="24"/>
          <w:szCs w:val="24"/>
        </w:rPr>
        <w:t>these patients usually arrive late- a period of several</w:t>
      </w:r>
      <w:r w:rsidR="00507EE0">
        <w:rPr>
          <w:sz w:val="24"/>
          <w:szCs w:val="24"/>
        </w:rPr>
        <w:t xml:space="preserve"> hours – from referral health </w:t>
      </w:r>
      <w:proofErr w:type="spellStart"/>
      <w:r w:rsidR="00507EE0">
        <w:rPr>
          <w:sz w:val="24"/>
          <w:szCs w:val="24"/>
        </w:rPr>
        <w:t>centres</w:t>
      </w:r>
      <w:proofErr w:type="spellEnd"/>
      <w:r w:rsidR="002C79F0" w:rsidRPr="00696A8B">
        <w:rPr>
          <w:sz w:val="24"/>
          <w:szCs w:val="24"/>
        </w:rPr>
        <w:t xml:space="preserve"> with </w:t>
      </w:r>
      <w:proofErr w:type="spellStart"/>
      <w:r w:rsidR="002C79F0" w:rsidRPr="00696A8B">
        <w:rPr>
          <w:sz w:val="24"/>
          <w:szCs w:val="24"/>
        </w:rPr>
        <w:t>anisocoria</w:t>
      </w:r>
      <w:proofErr w:type="spellEnd"/>
      <w:r w:rsidR="002C79F0" w:rsidRPr="00696A8B">
        <w:rPr>
          <w:sz w:val="24"/>
          <w:szCs w:val="24"/>
        </w:rPr>
        <w:t xml:space="preserve"> and no brain CT scan. </w:t>
      </w:r>
    </w:p>
    <w:p w:rsidR="00B462FC" w:rsidRPr="00696A8B" w:rsidRDefault="00F44376" w:rsidP="00346619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Using standard search engines, we take a </w:t>
      </w:r>
      <w:r w:rsidR="00B462FC" w:rsidRPr="00696A8B">
        <w:rPr>
          <w:sz w:val="24"/>
          <w:szCs w:val="24"/>
        </w:rPr>
        <w:t>look</w:t>
      </w:r>
      <w:r w:rsidR="002C79F0" w:rsidRPr="00696A8B">
        <w:rPr>
          <w:sz w:val="24"/>
          <w:szCs w:val="24"/>
        </w:rPr>
        <w:t xml:space="preserve"> at</w:t>
      </w:r>
      <w:r w:rsidR="00B462FC" w:rsidRPr="00696A8B">
        <w:rPr>
          <w:sz w:val="24"/>
          <w:szCs w:val="24"/>
        </w:rPr>
        <w:t xml:space="preserve"> </w:t>
      </w:r>
      <w:r w:rsidR="00FA2D68">
        <w:rPr>
          <w:sz w:val="24"/>
          <w:szCs w:val="24"/>
        </w:rPr>
        <w:t xml:space="preserve">evidence from the literature, then use this together </w:t>
      </w:r>
      <w:r w:rsidR="00960F7D">
        <w:rPr>
          <w:sz w:val="24"/>
          <w:szCs w:val="24"/>
        </w:rPr>
        <w:t xml:space="preserve">with our </w:t>
      </w:r>
      <w:r w:rsidR="00FA2D68">
        <w:rPr>
          <w:sz w:val="24"/>
          <w:szCs w:val="24"/>
        </w:rPr>
        <w:t xml:space="preserve">own experience on two patients to </w:t>
      </w:r>
      <w:r w:rsidR="00B462FC" w:rsidRPr="00696A8B">
        <w:rPr>
          <w:sz w:val="24"/>
          <w:szCs w:val="24"/>
        </w:rPr>
        <w:t>suggest</w:t>
      </w:r>
      <w:r w:rsidR="00346619">
        <w:rPr>
          <w:sz w:val="24"/>
          <w:szCs w:val="24"/>
        </w:rPr>
        <w:t xml:space="preserve"> research driven guidelines</w:t>
      </w:r>
      <w:r w:rsidR="002C79F0" w:rsidRPr="00696A8B">
        <w:rPr>
          <w:sz w:val="24"/>
          <w:szCs w:val="24"/>
        </w:rPr>
        <w:t xml:space="preserve"> for management </w:t>
      </w:r>
      <w:r w:rsidR="00B462FC" w:rsidRPr="00696A8B">
        <w:rPr>
          <w:sz w:val="24"/>
          <w:szCs w:val="24"/>
        </w:rPr>
        <w:t xml:space="preserve">of patients with Severe TBI and </w:t>
      </w:r>
      <w:proofErr w:type="spellStart"/>
      <w:r w:rsidR="00B462FC" w:rsidRPr="00696A8B">
        <w:rPr>
          <w:sz w:val="24"/>
          <w:szCs w:val="24"/>
        </w:rPr>
        <w:t>anisocoria</w:t>
      </w:r>
      <w:proofErr w:type="spellEnd"/>
      <w:r w:rsidR="004C0B02">
        <w:rPr>
          <w:sz w:val="24"/>
          <w:szCs w:val="24"/>
        </w:rPr>
        <w:t xml:space="preserve"> (after initial resuscitation and cervical spine stabilization)</w:t>
      </w:r>
      <w:r w:rsidR="00B462FC" w:rsidRPr="00696A8B">
        <w:rPr>
          <w:sz w:val="24"/>
          <w:szCs w:val="24"/>
        </w:rPr>
        <w:t xml:space="preserve"> in situations where an early brain CT scan is not available and the time period between the onset of </w:t>
      </w:r>
      <w:proofErr w:type="spellStart"/>
      <w:r w:rsidR="00B462FC" w:rsidRPr="00696A8B">
        <w:rPr>
          <w:sz w:val="24"/>
          <w:szCs w:val="24"/>
        </w:rPr>
        <w:t>anisocoria</w:t>
      </w:r>
      <w:proofErr w:type="spellEnd"/>
      <w:r w:rsidR="00B462FC" w:rsidRPr="00696A8B">
        <w:rPr>
          <w:sz w:val="24"/>
          <w:szCs w:val="24"/>
        </w:rPr>
        <w:t xml:space="preserve"> and presentation to the neurosurgical emergency unit is very uncertain.</w:t>
      </w:r>
    </w:p>
    <w:p w:rsidR="00B4389D" w:rsidRPr="00696A8B" w:rsidRDefault="00B4389D" w:rsidP="00696A8B">
      <w:pPr>
        <w:bidi w:val="0"/>
        <w:rPr>
          <w:sz w:val="24"/>
          <w:szCs w:val="24"/>
        </w:rPr>
      </w:pPr>
      <w:r w:rsidRPr="00BE5169">
        <w:rPr>
          <w:b/>
          <w:bCs/>
          <w:sz w:val="28"/>
          <w:szCs w:val="28"/>
        </w:rPr>
        <w:t>Key words:</w:t>
      </w:r>
      <w:r w:rsidRPr="00696A8B">
        <w:rPr>
          <w:sz w:val="24"/>
          <w:szCs w:val="24"/>
        </w:rPr>
        <w:t xml:space="preserve"> </w:t>
      </w:r>
      <w:r w:rsidRPr="00BE5169">
        <w:rPr>
          <w:b/>
          <w:bCs/>
          <w:sz w:val="24"/>
          <w:szCs w:val="24"/>
        </w:rPr>
        <w:t xml:space="preserve">Severe TBI, </w:t>
      </w:r>
      <w:proofErr w:type="spellStart"/>
      <w:r w:rsidRPr="00BE5169">
        <w:rPr>
          <w:b/>
          <w:bCs/>
          <w:sz w:val="24"/>
          <w:szCs w:val="24"/>
        </w:rPr>
        <w:t>a</w:t>
      </w:r>
      <w:r w:rsidR="00346619" w:rsidRPr="00BE5169">
        <w:rPr>
          <w:b/>
          <w:bCs/>
          <w:sz w:val="24"/>
          <w:szCs w:val="24"/>
        </w:rPr>
        <w:t>nisocoria</w:t>
      </w:r>
      <w:proofErr w:type="spellEnd"/>
      <w:r w:rsidR="00346619" w:rsidRPr="00BE5169">
        <w:rPr>
          <w:b/>
          <w:bCs/>
          <w:sz w:val="24"/>
          <w:szCs w:val="24"/>
        </w:rPr>
        <w:t>, management guidelines</w:t>
      </w:r>
      <w:r w:rsidRPr="00BE5169">
        <w:rPr>
          <w:b/>
          <w:bCs/>
          <w:sz w:val="24"/>
          <w:szCs w:val="24"/>
        </w:rPr>
        <w:t>.</w:t>
      </w:r>
    </w:p>
    <w:p w:rsidR="00890AEB" w:rsidRDefault="00890AEB" w:rsidP="008A0CD6">
      <w:pPr>
        <w:jc w:val="right"/>
        <w:rPr>
          <w:rFonts w:ascii="Times New Roman"/>
          <w:lang w:bidi="he-IL"/>
        </w:rPr>
      </w:pPr>
    </w:p>
    <w:p w:rsidR="002D4E6D" w:rsidRDefault="002D4E6D" w:rsidP="008A0CD6">
      <w:pPr>
        <w:jc w:val="right"/>
        <w:rPr>
          <w:rFonts w:ascii="Times New Roman"/>
          <w:rtl/>
        </w:rPr>
      </w:pPr>
    </w:p>
    <w:p w:rsidR="00890AEB" w:rsidRPr="00AF20E0" w:rsidRDefault="00890AEB" w:rsidP="008A0CD6">
      <w:pPr>
        <w:jc w:val="right"/>
        <w:rPr>
          <w:b/>
          <w:bCs/>
          <w:sz w:val="28"/>
          <w:szCs w:val="28"/>
        </w:rPr>
      </w:pPr>
      <w:proofErr w:type="gramStart"/>
      <w:r w:rsidRPr="00AF20E0">
        <w:rPr>
          <w:b/>
          <w:bCs/>
          <w:sz w:val="28"/>
          <w:szCs w:val="28"/>
        </w:rPr>
        <w:t>Introduction.</w:t>
      </w:r>
      <w:proofErr w:type="gramEnd"/>
    </w:p>
    <w:p w:rsidR="00890AEB" w:rsidRPr="00696A8B" w:rsidRDefault="00EE691B" w:rsidP="00074DCF">
      <w:pPr>
        <w:bidi w:val="0"/>
        <w:rPr>
          <w:sz w:val="24"/>
          <w:szCs w:val="24"/>
        </w:rPr>
      </w:pPr>
      <w:r>
        <w:rPr>
          <w:sz w:val="24"/>
          <w:szCs w:val="24"/>
        </w:rPr>
        <w:t>Traumatic brain injury (TBI)</w:t>
      </w:r>
      <w:r w:rsidR="00890AEB" w:rsidRPr="00696A8B">
        <w:rPr>
          <w:sz w:val="24"/>
          <w:szCs w:val="24"/>
        </w:rPr>
        <w:t xml:space="preserve"> is a global health problem and a major cause of disability with survivors often suffering cognitive, mood and </w:t>
      </w:r>
      <w:proofErr w:type="spellStart"/>
      <w:r w:rsidR="00890AEB" w:rsidRPr="00696A8B">
        <w:rPr>
          <w:sz w:val="24"/>
          <w:szCs w:val="24"/>
        </w:rPr>
        <w:t>behavioural</w:t>
      </w:r>
      <w:proofErr w:type="spellEnd"/>
      <w:r w:rsidR="00890AEB" w:rsidRPr="00696A8B">
        <w:rPr>
          <w:sz w:val="24"/>
          <w:szCs w:val="24"/>
        </w:rPr>
        <w:t xml:space="preserve"> disorders leading to a substantial loss in the productive years of life a</w:t>
      </w:r>
      <w:r w:rsidR="0072303B">
        <w:rPr>
          <w:sz w:val="24"/>
          <w:szCs w:val="24"/>
        </w:rPr>
        <w:t>nd a need for lifelong services (1,</w:t>
      </w:r>
      <w:r w:rsidR="00072578">
        <w:rPr>
          <w:sz w:val="24"/>
          <w:szCs w:val="24"/>
        </w:rPr>
        <w:t xml:space="preserve"> </w:t>
      </w:r>
      <w:r w:rsidR="0072303B">
        <w:rPr>
          <w:sz w:val="24"/>
          <w:szCs w:val="24"/>
        </w:rPr>
        <w:t>2,</w:t>
      </w:r>
      <w:r w:rsidR="00072578">
        <w:rPr>
          <w:sz w:val="24"/>
          <w:szCs w:val="24"/>
        </w:rPr>
        <w:t xml:space="preserve"> 3, 4, 5, 7, 11, 16</w:t>
      </w:r>
      <w:r w:rsidR="0072303B">
        <w:rPr>
          <w:sz w:val="24"/>
          <w:szCs w:val="24"/>
        </w:rPr>
        <w:t>).</w:t>
      </w:r>
      <w:r w:rsidR="00952B23" w:rsidRPr="00696A8B">
        <w:rPr>
          <w:sz w:val="24"/>
          <w:szCs w:val="24"/>
        </w:rPr>
        <w:t xml:space="preserve"> The main causes </w:t>
      </w:r>
      <w:r w:rsidR="00074DCF">
        <w:rPr>
          <w:sz w:val="24"/>
          <w:szCs w:val="24"/>
        </w:rPr>
        <w:t>are motor vehicle accidents</w:t>
      </w:r>
      <w:r w:rsidR="004E18B5">
        <w:rPr>
          <w:sz w:val="24"/>
          <w:szCs w:val="24"/>
        </w:rPr>
        <w:t>,</w:t>
      </w:r>
      <w:r w:rsidR="00074DCF">
        <w:rPr>
          <w:sz w:val="24"/>
          <w:szCs w:val="24"/>
        </w:rPr>
        <w:t xml:space="preserve"> </w:t>
      </w:r>
      <w:r w:rsidR="00952B23" w:rsidRPr="00696A8B">
        <w:rPr>
          <w:sz w:val="24"/>
          <w:szCs w:val="24"/>
        </w:rPr>
        <w:t>fall</w:t>
      </w:r>
      <w:r w:rsidR="00200343" w:rsidRPr="00696A8B">
        <w:rPr>
          <w:sz w:val="24"/>
          <w:szCs w:val="24"/>
        </w:rPr>
        <w:t>s</w:t>
      </w:r>
      <w:r w:rsidR="00952B23" w:rsidRPr="00696A8B">
        <w:rPr>
          <w:sz w:val="24"/>
          <w:szCs w:val="24"/>
        </w:rPr>
        <w:t xml:space="preserve"> from height</w:t>
      </w:r>
      <w:r w:rsidR="00074DCF">
        <w:rPr>
          <w:sz w:val="24"/>
          <w:szCs w:val="24"/>
        </w:rPr>
        <w:t xml:space="preserve"> and assault/violence</w:t>
      </w:r>
      <w:r w:rsidR="00952B23" w:rsidRPr="00696A8B">
        <w:rPr>
          <w:sz w:val="24"/>
          <w:szCs w:val="24"/>
        </w:rPr>
        <w:t>.</w:t>
      </w:r>
      <w:r w:rsidR="00074DCF">
        <w:rPr>
          <w:sz w:val="24"/>
          <w:szCs w:val="24"/>
        </w:rPr>
        <w:t xml:space="preserve"> In the European Union, it has been estimated that 40% of TBI's are caused by motor vehicle crash even</w:t>
      </w:r>
      <w:r w:rsidR="00373967">
        <w:rPr>
          <w:sz w:val="24"/>
          <w:szCs w:val="24"/>
        </w:rPr>
        <w:t>ts, 37% by falls, 7% by assault</w:t>
      </w:r>
      <w:r w:rsidR="00074DCF">
        <w:rPr>
          <w:sz w:val="24"/>
          <w:szCs w:val="24"/>
        </w:rPr>
        <w:t>/violence and 16%</w:t>
      </w:r>
      <w:r w:rsidR="00EF70ED">
        <w:rPr>
          <w:sz w:val="24"/>
          <w:szCs w:val="24"/>
        </w:rPr>
        <w:t xml:space="preserve"> by other causes (26)</w:t>
      </w:r>
      <w:r w:rsidR="00373967">
        <w:rPr>
          <w:sz w:val="24"/>
          <w:szCs w:val="24"/>
        </w:rPr>
        <w:t>.</w:t>
      </w:r>
      <w:r w:rsidR="0073278D" w:rsidRPr="00696A8B">
        <w:rPr>
          <w:sz w:val="24"/>
          <w:szCs w:val="24"/>
        </w:rPr>
        <w:t xml:space="preserve">Worldwide, it is estimated that about 10 million TBI's s occur </w:t>
      </w:r>
      <w:r w:rsidR="003D3E7A" w:rsidRPr="00696A8B">
        <w:rPr>
          <w:sz w:val="24"/>
          <w:szCs w:val="24"/>
        </w:rPr>
        <w:t xml:space="preserve">annually </w:t>
      </w:r>
      <w:r w:rsidR="00EF70ED">
        <w:rPr>
          <w:sz w:val="24"/>
          <w:szCs w:val="24"/>
        </w:rPr>
        <w:t>(21</w:t>
      </w:r>
      <w:r w:rsidR="003D3E7A" w:rsidRPr="00696A8B">
        <w:rPr>
          <w:sz w:val="24"/>
          <w:szCs w:val="24"/>
        </w:rPr>
        <w:t>)</w:t>
      </w:r>
      <w:r w:rsidR="0073278D" w:rsidRPr="00696A8B">
        <w:rPr>
          <w:sz w:val="24"/>
          <w:szCs w:val="24"/>
        </w:rPr>
        <w:t>. It has also been estimated that about 5.3 million people have some TBI-related disability, co</w:t>
      </w:r>
      <w:r w:rsidR="003D3E7A" w:rsidRPr="00696A8B">
        <w:rPr>
          <w:sz w:val="24"/>
          <w:szCs w:val="24"/>
        </w:rPr>
        <w:t xml:space="preserve">mplaint or handicap in the USA </w:t>
      </w:r>
      <w:r w:rsidR="00EF70ED">
        <w:rPr>
          <w:sz w:val="24"/>
          <w:szCs w:val="24"/>
        </w:rPr>
        <w:t>(19</w:t>
      </w:r>
      <w:r w:rsidR="003D3E7A" w:rsidRPr="00696A8B">
        <w:rPr>
          <w:sz w:val="24"/>
          <w:szCs w:val="24"/>
        </w:rPr>
        <w:t>).</w:t>
      </w:r>
    </w:p>
    <w:p w:rsidR="006360DA" w:rsidRPr="00696A8B" w:rsidRDefault="00EE691B" w:rsidP="00B80B0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Traumatic brain </w:t>
      </w:r>
      <w:r w:rsidR="003D3E7A" w:rsidRPr="00696A8B">
        <w:rPr>
          <w:sz w:val="24"/>
          <w:szCs w:val="24"/>
        </w:rPr>
        <w:t>in</w:t>
      </w:r>
      <w:r w:rsidR="00B77B70" w:rsidRPr="00696A8B">
        <w:rPr>
          <w:sz w:val="24"/>
          <w:szCs w:val="24"/>
        </w:rPr>
        <w:t>jury is classified using the Glasgow Coma Scale score (GCS</w:t>
      </w:r>
      <w:r w:rsidR="0072303B">
        <w:rPr>
          <w:sz w:val="24"/>
          <w:szCs w:val="24"/>
        </w:rPr>
        <w:t>)</w:t>
      </w:r>
      <w:r w:rsidR="00414B6C" w:rsidRPr="00696A8B">
        <w:rPr>
          <w:sz w:val="24"/>
          <w:szCs w:val="24"/>
        </w:rPr>
        <w:t xml:space="preserve"> as</w:t>
      </w:r>
      <w:r w:rsidR="003D3E7A" w:rsidRPr="00696A8B">
        <w:rPr>
          <w:sz w:val="24"/>
          <w:szCs w:val="24"/>
        </w:rPr>
        <w:t xml:space="preserve"> mild (GCS 13-15), moderate (GCS 9-12) and severe (GCS 3-8</w:t>
      </w:r>
      <w:r w:rsidR="00414B6C" w:rsidRPr="00696A8B">
        <w:rPr>
          <w:sz w:val="24"/>
          <w:szCs w:val="24"/>
        </w:rPr>
        <w:t>)</w:t>
      </w:r>
      <w:r w:rsidR="00644FE4">
        <w:rPr>
          <w:sz w:val="24"/>
          <w:szCs w:val="24"/>
        </w:rPr>
        <w:t xml:space="preserve"> (27</w:t>
      </w:r>
      <w:r w:rsidR="0072303B">
        <w:rPr>
          <w:sz w:val="24"/>
          <w:szCs w:val="24"/>
        </w:rPr>
        <w:t>)</w:t>
      </w:r>
      <w:r w:rsidR="00414B6C" w:rsidRPr="00696A8B">
        <w:rPr>
          <w:sz w:val="24"/>
          <w:szCs w:val="24"/>
        </w:rPr>
        <w:t xml:space="preserve">. </w:t>
      </w:r>
      <w:r w:rsidR="00414B6C">
        <w:rPr>
          <w:sz w:val="24"/>
          <w:szCs w:val="24"/>
        </w:rPr>
        <w:t>The GCS is the most extensively used grading system for ass</w:t>
      </w:r>
      <w:r w:rsidR="00644FE4">
        <w:rPr>
          <w:sz w:val="24"/>
          <w:szCs w:val="24"/>
        </w:rPr>
        <w:t>essing level of consciousness (4)</w:t>
      </w:r>
      <w:r w:rsidR="00414B6C">
        <w:rPr>
          <w:sz w:val="24"/>
          <w:szCs w:val="24"/>
        </w:rPr>
        <w:t xml:space="preserve">. </w:t>
      </w:r>
      <w:r w:rsidR="003D3E7A" w:rsidRPr="00696A8B">
        <w:rPr>
          <w:sz w:val="24"/>
          <w:szCs w:val="24"/>
        </w:rPr>
        <w:t>In Severe TBI early presentation is of utmost importance as appropriate management</w:t>
      </w:r>
      <w:r w:rsidR="00151A9F" w:rsidRPr="00696A8B">
        <w:rPr>
          <w:sz w:val="24"/>
          <w:szCs w:val="24"/>
        </w:rPr>
        <w:t xml:space="preserve"> such as surgical intervention</w:t>
      </w:r>
      <w:r w:rsidR="003D3E7A" w:rsidRPr="00696A8B">
        <w:rPr>
          <w:sz w:val="24"/>
          <w:szCs w:val="24"/>
        </w:rPr>
        <w:t xml:space="preserve"> m</w:t>
      </w:r>
      <w:r w:rsidR="00151A9F" w:rsidRPr="00696A8B">
        <w:rPr>
          <w:sz w:val="24"/>
          <w:szCs w:val="24"/>
        </w:rPr>
        <w:t>a</w:t>
      </w:r>
      <w:r w:rsidR="003D3E7A" w:rsidRPr="00696A8B">
        <w:rPr>
          <w:sz w:val="24"/>
          <w:szCs w:val="24"/>
        </w:rPr>
        <w:t xml:space="preserve">y </w:t>
      </w:r>
      <w:r w:rsidR="00151A9F" w:rsidRPr="00696A8B">
        <w:rPr>
          <w:sz w:val="24"/>
          <w:szCs w:val="24"/>
        </w:rPr>
        <w:t>lead</w:t>
      </w:r>
      <w:r w:rsidR="003D3E7A" w:rsidRPr="00696A8B">
        <w:rPr>
          <w:sz w:val="24"/>
          <w:szCs w:val="24"/>
        </w:rPr>
        <w:t xml:space="preserve"> to a good outcome.</w:t>
      </w:r>
      <w:r w:rsidR="00151A9F" w:rsidRPr="00696A8B">
        <w:rPr>
          <w:sz w:val="24"/>
          <w:szCs w:val="24"/>
        </w:rPr>
        <w:t xml:space="preserve"> However, late presentation and the presence of </w:t>
      </w:r>
      <w:proofErr w:type="spellStart"/>
      <w:r w:rsidR="00151A9F" w:rsidRPr="00696A8B">
        <w:rPr>
          <w:sz w:val="24"/>
          <w:szCs w:val="24"/>
        </w:rPr>
        <w:t>anisocoria</w:t>
      </w:r>
      <w:proofErr w:type="spellEnd"/>
      <w:r w:rsidR="00151A9F" w:rsidRPr="00696A8B">
        <w:rPr>
          <w:sz w:val="24"/>
          <w:szCs w:val="24"/>
        </w:rPr>
        <w:t xml:space="preserve"> coupled with an advanced age and the presence of </w:t>
      </w:r>
      <w:proofErr w:type="spellStart"/>
      <w:r w:rsidR="00151A9F" w:rsidRPr="00696A8B">
        <w:rPr>
          <w:sz w:val="24"/>
          <w:szCs w:val="24"/>
        </w:rPr>
        <w:t>extracranial</w:t>
      </w:r>
      <w:proofErr w:type="spellEnd"/>
      <w:r w:rsidR="00151A9F" w:rsidRPr="00696A8B">
        <w:rPr>
          <w:sz w:val="24"/>
          <w:szCs w:val="24"/>
        </w:rPr>
        <w:t xml:space="preserve"> injuries are indicative of a poor outcome-death or vegetative state- with or without surgical </w:t>
      </w:r>
      <w:r w:rsidR="0072303B" w:rsidRPr="00696A8B">
        <w:rPr>
          <w:sz w:val="24"/>
          <w:szCs w:val="24"/>
        </w:rPr>
        <w:t>intervention</w:t>
      </w:r>
      <w:r w:rsidR="0072303B">
        <w:rPr>
          <w:sz w:val="24"/>
          <w:szCs w:val="24"/>
        </w:rPr>
        <w:t xml:space="preserve"> (1,</w:t>
      </w:r>
      <w:r w:rsidR="00644FE4">
        <w:rPr>
          <w:sz w:val="24"/>
          <w:szCs w:val="24"/>
        </w:rPr>
        <w:t xml:space="preserve"> </w:t>
      </w:r>
      <w:r w:rsidR="0072303B">
        <w:rPr>
          <w:sz w:val="24"/>
          <w:szCs w:val="24"/>
        </w:rPr>
        <w:t>2,</w:t>
      </w:r>
      <w:r w:rsidR="00644FE4">
        <w:rPr>
          <w:sz w:val="24"/>
          <w:szCs w:val="24"/>
        </w:rPr>
        <w:t xml:space="preserve"> 3, 4, 5, 7, 11, 16, </w:t>
      </w:r>
      <w:proofErr w:type="gramStart"/>
      <w:r w:rsidR="00644FE4">
        <w:rPr>
          <w:sz w:val="24"/>
          <w:szCs w:val="24"/>
        </w:rPr>
        <w:t>29</w:t>
      </w:r>
      <w:proofErr w:type="gramEnd"/>
      <w:r w:rsidR="0072303B">
        <w:rPr>
          <w:sz w:val="24"/>
          <w:szCs w:val="24"/>
        </w:rPr>
        <w:t>)</w:t>
      </w:r>
      <w:r w:rsidR="00151A9F" w:rsidRPr="00696A8B">
        <w:rPr>
          <w:sz w:val="24"/>
          <w:szCs w:val="24"/>
        </w:rPr>
        <w:t xml:space="preserve">. In situations where the time interval between the onset of </w:t>
      </w:r>
      <w:proofErr w:type="spellStart"/>
      <w:r w:rsidR="00151A9F" w:rsidRPr="00696A8B">
        <w:rPr>
          <w:sz w:val="24"/>
          <w:szCs w:val="24"/>
        </w:rPr>
        <w:t>anisocoria</w:t>
      </w:r>
      <w:proofErr w:type="spellEnd"/>
      <w:r w:rsidR="00151A9F" w:rsidRPr="00696A8B">
        <w:rPr>
          <w:sz w:val="24"/>
          <w:szCs w:val="24"/>
        </w:rPr>
        <w:t xml:space="preserve"> and presentation to hospital is unknown or uncertain</w:t>
      </w:r>
      <w:r w:rsidR="00C651B5" w:rsidRPr="00696A8B">
        <w:rPr>
          <w:sz w:val="24"/>
          <w:szCs w:val="24"/>
        </w:rPr>
        <w:t>,</w:t>
      </w:r>
      <w:r w:rsidR="00151A9F" w:rsidRPr="00696A8B">
        <w:rPr>
          <w:sz w:val="24"/>
          <w:szCs w:val="24"/>
        </w:rPr>
        <w:t xml:space="preserve"> neurosurgeons </w:t>
      </w:r>
      <w:r w:rsidR="00151A9F" w:rsidRPr="00696A8B">
        <w:rPr>
          <w:sz w:val="24"/>
          <w:szCs w:val="24"/>
        </w:rPr>
        <w:lastRenderedPageBreak/>
        <w:t>have al</w:t>
      </w:r>
      <w:r w:rsidR="00BB66E4" w:rsidRPr="00696A8B">
        <w:rPr>
          <w:sz w:val="24"/>
          <w:szCs w:val="24"/>
        </w:rPr>
        <w:t>w</w:t>
      </w:r>
      <w:r w:rsidR="00151A9F" w:rsidRPr="00696A8B">
        <w:rPr>
          <w:sz w:val="24"/>
          <w:szCs w:val="24"/>
        </w:rPr>
        <w:t xml:space="preserve">ays been faced with the dilemma </w:t>
      </w:r>
      <w:r w:rsidR="00BB66E4" w:rsidRPr="00696A8B">
        <w:rPr>
          <w:sz w:val="24"/>
          <w:szCs w:val="24"/>
        </w:rPr>
        <w:t>of</w:t>
      </w:r>
      <w:r w:rsidR="00151A9F" w:rsidRPr="00696A8B">
        <w:rPr>
          <w:sz w:val="24"/>
          <w:szCs w:val="24"/>
        </w:rPr>
        <w:t xml:space="preserve"> operating or not operating, as best outcome in late presentation</w:t>
      </w:r>
      <w:r w:rsidR="00BB66E4" w:rsidRPr="00696A8B">
        <w:rPr>
          <w:sz w:val="24"/>
          <w:szCs w:val="24"/>
        </w:rPr>
        <w:t xml:space="preserve"> is a vegetative state of the patient which will lead to requirement of resources for care of the patient, impacting an economic burden to the relatives, community and the </w:t>
      </w:r>
      <w:r w:rsidR="00EC72CE" w:rsidRPr="00696A8B">
        <w:rPr>
          <w:sz w:val="24"/>
          <w:szCs w:val="24"/>
        </w:rPr>
        <w:t>government</w:t>
      </w:r>
      <w:r w:rsidR="00EC72CE">
        <w:rPr>
          <w:sz w:val="24"/>
          <w:szCs w:val="24"/>
        </w:rPr>
        <w:t xml:space="preserve"> (</w:t>
      </w:r>
      <w:r w:rsidR="00644FE4">
        <w:rPr>
          <w:sz w:val="24"/>
          <w:szCs w:val="24"/>
        </w:rPr>
        <w:t>13</w:t>
      </w:r>
      <w:r w:rsidR="00EC72CE">
        <w:rPr>
          <w:sz w:val="24"/>
          <w:szCs w:val="24"/>
        </w:rPr>
        <w:t>)</w:t>
      </w:r>
      <w:r w:rsidR="00BB66E4" w:rsidRPr="00696A8B">
        <w:rPr>
          <w:sz w:val="24"/>
          <w:szCs w:val="24"/>
        </w:rPr>
        <w:t xml:space="preserve">. Where the period of onset of </w:t>
      </w:r>
      <w:proofErr w:type="spellStart"/>
      <w:r w:rsidR="00BB66E4" w:rsidRPr="00696A8B">
        <w:rPr>
          <w:sz w:val="24"/>
          <w:szCs w:val="24"/>
        </w:rPr>
        <w:t>anisocoria</w:t>
      </w:r>
      <w:proofErr w:type="spellEnd"/>
      <w:r w:rsidR="00BB66E4" w:rsidRPr="00696A8B">
        <w:rPr>
          <w:sz w:val="24"/>
          <w:szCs w:val="24"/>
        </w:rPr>
        <w:t xml:space="preserve"> in patients with Severe TBI is known, studies have been carried out and</w:t>
      </w:r>
      <w:r w:rsidR="00C651B5" w:rsidRPr="00696A8B">
        <w:rPr>
          <w:sz w:val="24"/>
          <w:szCs w:val="24"/>
        </w:rPr>
        <w:t xml:space="preserve"> various researchers have</w:t>
      </w:r>
      <w:r w:rsidR="00BB66E4" w:rsidRPr="00696A8B">
        <w:rPr>
          <w:sz w:val="24"/>
          <w:szCs w:val="24"/>
        </w:rPr>
        <w:t xml:space="preserve"> stated an appropriate period of surgical intervention within this period in order to achieve a good outcome in these patients</w:t>
      </w:r>
      <w:r w:rsidR="00644FE4">
        <w:rPr>
          <w:sz w:val="24"/>
          <w:szCs w:val="24"/>
        </w:rPr>
        <w:t xml:space="preserve"> (11</w:t>
      </w:r>
      <w:r w:rsidR="00130A4B">
        <w:rPr>
          <w:sz w:val="24"/>
          <w:szCs w:val="24"/>
        </w:rPr>
        <w:t>)</w:t>
      </w:r>
      <w:r w:rsidR="00BB66E4" w:rsidRPr="00696A8B">
        <w:rPr>
          <w:sz w:val="24"/>
          <w:szCs w:val="24"/>
        </w:rPr>
        <w:t>.</w:t>
      </w:r>
      <w:r w:rsidR="00151A9F" w:rsidRPr="00696A8B">
        <w:rPr>
          <w:sz w:val="24"/>
          <w:szCs w:val="24"/>
        </w:rPr>
        <w:t xml:space="preserve"> </w:t>
      </w:r>
      <w:r w:rsidR="00BB66E4" w:rsidRPr="00696A8B">
        <w:rPr>
          <w:sz w:val="24"/>
          <w:szCs w:val="24"/>
        </w:rPr>
        <w:t>Our review has three objectives. First</w:t>
      </w:r>
      <w:r w:rsidR="00EE248E" w:rsidRPr="00696A8B">
        <w:rPr>
          <w:sz w:val="24"/>
          <w:szCs w:val="24"/>
        </w:rPr>
        <w:t>,</w:t>
      </w:r>
      <w:r w:rsidR="00BB66E4" w:rsidRPr="00696A8B">
        <w:rPr>
          <w:sz w:val="24"/>
          <w:szCs w:val="24"/>
        </w:rPr>
        <w:t xml:space="preserve"> we intend to understand the</w:t>
      </w:r>
      <w:r w:rsidR="0066693E" w:rsidRPr="00696A8B">
        <w:rPr>
          <w:sz w:val="24"/>
          <w:szCs w:val="24"/>
        </w:rPr>
        <w:t xml:space="preserve"> anatomical pathway</w:t>
      </w:r>
      <w:r w:rsidR="00EE248E" w:rsidRPr="00696A8B">
        <w:rPr>
          <w:sz w:val="24"/>
          <w:szCs w:val="24"/>
        </w:rPr>
        <w:t xml:space="preserve"> of the</w:t>
      </w:r>
      <w:r w:rsidR="00BB66E4" w:rsidRPr="00696A8B">
        <w:rPr>
          <w:sz w:val="24"/>
          <w:szCs w:val="24"/>
        </w:rPr>
        <w:t xml:space="preserve"> </w:t>
      </w:r>
      <w:r w:rsidR="00EE248E" w:rsidRPr="00696A8B">
        <w:rPr>
          <w:sz w:val="24"/>
          <w:szCs w:val="24"/>
        </w:rPr>
        <w:t>pu</w:t>
      </w:r>
      <w:r w:rsidR="00BB66E4" w:rsidRPr="00696A8B">
        <w:rPr>
          <w:sz w:val="24"/>
          <w:szCs w:val="24"/>
        </w:rPr>
        <w:t>pillary light reflex</w:t>
      </w:r>
      <w:r w:rsidR="00EE248E" w:rsidRPr="00696A8B">
        <w:rPr>
          <w:sz w:val="24"/>
          <w:szCs w:val="24"/>
        </w:rPr>
        <w:t xml:space="preserve"> and causes of </w:t>
      </w:r>
      <w:r w:rsidR="004338B9" w:rsidRPr="00696A8B">
        <w:rPr>
          <w:sz w:val="24"/>
          <w:szCs w:val="24"/>
        </w:rPr>
        <w:t>pu</w:t>
      </w:r>
      <w:r w:rsidR="00EE248E" w:rsidRPr="00696A8B">
        <w:rPr>
          <w:sz w:val="24"/>
          <w:szCs w:val="24"/>
        </w:rPr>
        <w:t xml:space="preserve">pillary dilatation in TBI. Second, we look at </w:t>
      </w:r>
      <w:proofErr w:type="spellStart"/>
      <w:r w:rsidR="00EE248E" w:rsidRPr="00696A8B">
        <w:rPr>
          <w:sz w:val="24"/>
          <w:szCs w:val="24"/>
        </w:rPr>
        <w:t>an</w:t>
      </w:r>
      <w:r w:rsidR="00B80B08">
        <w:rPr>
          <w:sz w:val="24"/>
          <w:szCs w:val="24"/>
        </w:rPr>
        <w:t>isocoria</w:t>
      </w:r>
      <w:proofErr w:type="spellEnd"/>
      <w:r w:rsidR="00B80B08">
        <w:rPr>
          <w:sz w:val="24"/>
          <w:szCs w:val="24"/>
        </w:rPr>
        <w:t xml:space="preserve"> as a localizing sign for</w:t>
      </w:r>
      <w:r w:rsidR="00EE248E" w:rsidRPr="00696A8B">
        <w:rPr>
          <w:sz w:val="24"/>
          <w:szCs w:val="24"/>
        </w:rPr>
        <w:t xml:space="preserve"> a possible</w:t>
      </w:r>
      <w:r w:rsidR="00B80B08">
        <w:rPr>
          <w:sz w:val="24"/>
          <w:szCs w:val="24"/>
        </w:rPr>
        <w:t xml:space="preserve"> intracranial </w:t>
      </w:r>
      <w:proofErr w:type="spellStart"/>
      <w:r w:rsidR="00B80B08">
        <w:rPr>
          <w:sz w:val="24"/>
          <w:szCs w:val="24"/>
        </w:rPr>
        <w:t>haemorrhage</w:t>
      </w:r>
      <w:proofErr w:type="spellEnd"/>
      <w:r w:rsidR="00B80B08">
        <w:rPr>
          <w:sz w:val="24"/>
          <w:szCs w:val="24"/>
        </w:rPr>
        <w:t xml:space="preserve"> </w:t>
      </w:r>
      <w:r w:rsidR="00130A4B">
        <w:rPr>
          <w:sz w:val="24"/>
          <w:szCs w:val="24"/>
        </w:rPr>
        <w:t>(such</w:t>
      </w:r>
      <w:r w:rsidR="00B80B08">
        <w:rPr>
          <w:sz w:val="24"/>
          <w:szCs w:val="24"/>
        </w:rPr>
        <w:t xml:space="preserve"> as an</w:t>
      </w:r>
      <w:r w:rsidR="00EE248E" w:rsidRPr="00696A8B">
        <w:rPr>
          <w:sz w:val="24"/>
          <w:szCs w:val="24"/>
        </w:rPr>
        <w:t xml:space="preserve"> epidural </w:t>
      </w:r>
      <w:proofErr w:type="spellStart"/>
      <w:r w:rsidR="00EE248E" w:rsidRPr="00696A8B">
        <w:rPr>
          <w:sz w:val="24"/>
          <w:szCs w:val="24"/>
        </w:rPr>
        <w:t>haematoma</w:t>
      </w:r>
      <w:proofErr w:type="spellEnd"/>
      <w:r w:rsidR="00B80B08">
        <w:rPr>
          <w:sz w:val="24"/>
          <w:szCs w:val="24"/>
        </w:rPr>
        <w:t>)</w:t>
      </w:r>
      <w:r w:rsidR="00EE248E" w:rsidRPr="00696A8B">
        <w:rPr>
          <w:sz w:val="24"/>
          <w:szCs w:val="24"/>
        </w:rPr>
        <w:t xml:space="preserve"> and guide f</w:t>
      </w:r>
      <w:r w:rsidR="00200343" w:rsidRPr="00696A8B">
        <w:rPr>
          <w:sz w:val="24"/>
          <w:szCs w:val="24"/>
        </w:rPr>
        <w:t>or surgical intervention. Third, as a result</w:t>
      </w:r>
      <w:r w:rsidR="00EE248E" w:rsidRPr="00696A8B">
        <w:rPr>
          <w:sz w:val="24"/>
          <w:szCs w:val="24"/>
        </w:rPr>
        <w:t xml:space="preserve"> of lessons learnt from the various researcher</w:t>
      </w:r>
      <w:r w:rsidR="004578E9">
        <w:rPr>
          <w:sz w:val="24"/>
          <w:szCs w:val="24"/>
        </w:rPr>
        <w:t xml:space="preserve">s and our own experience on two patients, </w:t>
      </w:r>
      <w:r w:rsidR="00B80B08">
        <w:rPr>
          <w:sz w:val="24"/>
          <w:szCs w:val="24"/>
        </w:rPr>
        <w:t xml:space="preserve">we hope to suggest guidelines </w:t>
      </w:r>
      <w:r w:rsidR="00EE248E" w:rsidRPr="00696A8B">
        <w:rPr>
          <w:sz w:val="24"/>
          <w:szCs w:val="24"/>
        </w:rPr>
        <w:t>f</w:t>
      </w:r>
      <w:r w:rsidR="00B80B08">
        <w:rPr>
          <w:sz w:val="24"/>
          <w:szCs w:val="24"/>
        </w:rPr>
        <w:t>or management of patients with s</w:t>
      </w:r>
      <w:r w:rsidR="00EE248E" w:rsidRPr="00696A8B">
        <w:rPr>
          <w:sz w:val="24"/>
          <w:szCs w:val="24"/>
        </w:rPr>
        <w:t xml:space="preserve">evere TBI and </w:t>
      </w:r>
      <w:proofErr w:type="spellStart"/>
      <w:r w:rsidR="00EE248E" w:rsidRPr="00696A8B">
        <w:rPr>
          <w:sz w:val="24"/>
          <w:szCs w:val="24"/>
        </w:rPr>
        <w:t>anisocoria</w:t>
      </w:r>
      <w:proofErr w:type="spellEnd"/>
      <w:r w:rsidR="00130A4B">
        <w:rPr>
          <w:sz w:val="24"/>
          <w:szCs w:val="24"/>
        </w:rPr>
        <w:t>, presenting late,</w:t>
      </w:r>
      <w:r w:rsidR="00EE248E" w:rsidRPr="00696A8B">
        <w:rPr>
          <w:sz w:val="24"/>
          <w:szCs w:val="24"/>
        </w:rPr>
        <w:t xml:space="preserve"> in a setting where early brain CT scan is not available and history unreliable.</w:t>
      </w:r>
    </w:p>
    <w:p w:rsidR="00300583" w:rsidRPr="00AF20E0" w:rsidRDefault="004338B9" w:rsidP="00200343">
      <w:pPr>
        <w:bidi w:val="0"/>
        <w:rPr>
          <w:b/>
          <w:bCs/>
          <w:sz w:val="28"/>
          <w:szCs w:val="28"/>
        </w:rPr>
      </w:pPr>
      <w:proofErr w:type="gramStart"/>
      <w:r w:rsidRPr="00AF20E0">
        <w:rPr>
          <w:b/>
          <w:bCs/>
          <w:sz w:val="28"/>
          <w:szCs w:val="28"/>
        </w:rPr>
        <w:t>The Pupillary Light Reflex</w:t>
      </w:r>
      <w:r w:rsidR="006360DA" w:rsidRPr="00AF20E0">
        <w:rPr>
          <w:b/>
          <w:bCs/>
          <w:sz w:val="28"/>
          <w:szCs w:val="28"/>
        </w:rPr>
        <w:t>.</w:t>
      </w:r>
      <w:proofErr w:type="gramEnd"/>
    </w:p>
    <w:p w:rsidR="00F125DB" w:rsidRDefault="006360DA" w:rsidP="00C043DF">
      <w:pPr>
        <w:bidi w:val="0"/>
        <w:rPr>
          <w:sz w:val="24"/>
          <w:szCs w:val="24"/>
        </w:rPr>
      </w:pPr>
      <w:r w:rsidRPr="00696A8B">
        <w:rPr>
          <w:sz w:val="24"/>
          <w:szCs w:val="24"/>
        </w:rPr>
        <w:t xml:space="preserve">A bright light shone on </w:t>
      </w:r>
      <w:r w:rsidR="00D62F80" w:rsidRPr="00696A8B">
        <w:rPr>
          <w:sz w:val="24"/>
          <w:szCs w:val="24"/>
        </w:rPr>
        <w:t>one</w:t>
      </w:r>
      <w:r w:rsidRPr="00696A8B">
        <w:rPr>
          <w:sz w:val="24"/>
          <w:szCs w:val="24"/>
        </w:rPr>
        <w:t xml:space="preserve"> eye sends an afferent impulse along the optic nerve to the midbrain superior </w:t>
      </w:r>
      <w:proofErr w:type="spellStart"/>
      <w:r w:rsidRPr="00696A8B">
        <w:rPr>
          <w:sz w:val="24"/>
          <w:szCs w:val="24"/>
        </w:rPr>
        <w:t>colliculus</w:t>
      </w:r>
      <w:proofErr w:type="spellEnd"/>
      <w:r w:rsidRPr="00696A8B">
        <w:rPr>
          <w:sz w:val="24"/>
          <w:szCs w:val="24"/>
        </w:rPr>
        <w:t xml:space="preserve">. From here, a second order </w:t>
      </w:r>
      <w:proofErr w:type="spellStart"/>
      <w:r w:rsidRPr="00696A8B">
        <w:rPr>
          <w:sz w:val="24"/>
          <w:szCs w:val="24"/>
        </w:rPr>
        <w:t>fibre</w:t>
      </w:r>
      <w:proofErr w:type="spellEnd"/>
      <w:r w:rsidRPr="00696A8B">
        <w:rPr>
          <w:sz w:val="24"/>
          <w:szCs w:val="24"/>
        </w:rPr>
        <w:t xml:space="preserve"> passes to the </w:t>
      </w:r>
      <w:proofErr w:type="spellStart"/>
      <w:r w:rsidRPr="00696A8B">
        <w:rPr>
          <w:sz w:val="24"/>
          <w:szCs w:val="24"/>
        </w:rPr>
        <w:t>Edinger</w:t>
      </w:r>
      <w:proofErr w:type="spellEnd"/>
      <w:r w:rsidRPr="00696A8B">
        <w:rPr>
          <w:sz w:val="24"/>
          <w:szCs w:val="24"/>
        </w:rPr>
        <w:t xml:space="preserve"> </w:t>
      </w:r>
      <w:proofErr w:type="spellStart"/>
      <w:r w:rsidRPr="00696A8B">
        <w:rPr>
          <w:sz w:val="24"/>
          <w:szCs w:val="24"/>
        </w:rPr>
        <w:t>Westphal</w:t>
      </w:r>
      <w:proofErr w:type="spellEnd"/>
      <w:r w:rsidRPr="00696A8B">
        <w:rPr>
          <w:sz w:val="24"/>
          <w:szCs w:val="24"/>
        </w:rPr>
        <w:t xml:space="preserve"> nucleus (part of the third nerve) on the</w:t>
      </w:r>
      <w:r w:rsidR="001A384D" w:rsidRPr="00696A8B">
        <w:rPr>
          <w:sz w:val="24"/>
          <w:szCs w:val="24"/>
        </w:rPr>
        <w:t xml:space="preserve"> same and</w:t>
      </w:r>
      <w:r w:rsidR="00130A4B">
        <w:rPr>
          <w:sz w:val="24"/>
          <w:szCs w:val="24"/>
        </w:rPr>
        <w:t xml:space="preserve"> opposite side, which supply parasympathetic </w:t>
      </w:r>
      <w:proofErr w:type="spellStart"/>
      <w:r w:rsidR="00130A4B">
        <w:rPr>
          <w:sz w:val="24"/>
          <w:szCs w:val="24"/>
        </w:rPr>
        <w:t>fibres</w:t>
      </w:r>
      <w:proofErr w:type="spellEnd"/>
      <w:r w:rsidR="00644FE4">
        <w:rPr>
          <w:sz w:val="24"/>
          <w:szCs w:val="24"/>
        </w:rPr>
        <w:t xml:space="preserve"> to</w:t>
      </w:r>
      <w:r w:rsidR="00130A4B">
        <w:rPr>
          <w:sz w:val="24"/>
          <w:szCs w:val="24"/>
        </w:rPr>
        <w:t xml:space="preserve"> th</w:t>
      </w:r>
      <w:r w:rsidR="00644FE4">
        <w:rPr>
          <w:sz w:val="24"/>
          <w:szCs w:val="24"/>
        </w:rPr>
        <w:t xml:space="preserve">e </w:t>
      </w:r>
      <w:proofErr w:type="spellStart"/>
      <w:r w:rsidR="00644FE4">
        <w:rPr>
          <w:sz w:val="24"/>
          <w:szCs w:val="24"/>
        </w:rPr>
        <w:t>oculomotor</w:t>
      </w:r>
      <w:proofErr w:type="spellEnd"/>
      <w:r w:rsidR="00644FE4">
        <w:rPr>
          <w:sz w:val="24"/>
          <w:szCs w:val="24"/>
        </w:rPr>
        <w:t xml:space="preserve"> nerve (5</w:t>
      </w:r>
      <w:r w:rsidR="00130A4B">
        <w:rPr>
          <w:sz w:val="24"/>
          <w:szCs w:val="24"/>
        </w:rPr>
        <w:t>,</w:t>
      </w:r>
      <w:r w:rsidR="00644FE4">
        <w:rPr>
          <w:sz w:val="24"/>
          <w:szCs w:val="24"/>
        </w:rPr>
        <w:t xml:space="preserve"> </w:t>
      </w:r>
      <w:r w:rsidR="00D3016C">
        <w:rPr>
          <w:sz w:val="24"/>
          <w:szCs w:val="24"/>
        </w:rPr>
        <w:t xml:space="preserve">15, </w:t>
      </w:r>
      <w:proofErr w:type="gramStart"/>
      <w:r w:rsidR="00644FE4">
        <w:rPr>
          <w:sz w:val="24"/>
          <w:szCs w:val="24"/>
        </w:rPr>
        <w:t>26</w:t>
      </w:r>
      <w:proofErr w:type="gramEnd"/>
      <w:r w:rsidR="00130A4B">
        <w:rPr>
          <w:sz w:val="24"/>
          <w:szCs w:val="24"/>
        </w:rPr>
        <w:t>).</w:t>
      </w:r>
      <w:r w:rsidR="00635B2A">
        <w:rPr>
          <w:sz w:val="24"/>
          <w:szCs w:val="24"/>
        </w:rPr>
        <w:t xml:space="preserve"> </w:t>
      </w:r>
      <w:r w:rsidRPr="00696A8B">
        <w:rPr>
          <w:sz w:val="24"/>
          <w:szCs w:val="24"/>
        </w:rPr>
        <w:t xml:space="preserve">Efferent </w:t>
      </w:r>
      <w:proofErr w:type="spellStart"/>
      <w:r w:rsidRPr="00696A8B">
        <w:rPr>
          <w:sz w:val="24"/>
          <w:szCs w:val="24"/>
        </w:rPr>
        <w:t>fibres</w:t>
      </w:r>
      <w:proofErr w:type="spellEnd"/>
      <w:r w:rsidRPr="00696A8B">
        <w:rPr>
          <w:sz w:val="24"/>
          <w:szCs w:val="24"/>
        </w:rPr>
        <w:t xml:space="preserve"> then leave in</w:t>
      </w:r>
      <w:r w:rsidR="00361FB5">
        <w:rPr>
          <w:sz w:val="24"/>
          <w:szCs w:val="24"/>
        </w:rPr>
        <w:t xml:space="preserve"> the </w:t>
      </w:r>
      <w:proofErr w:type="spellStart"/>
      <w:r w:rsidR="00361FB5">
        <w:rPr>
          <w:sz w:val="24"/>
          <w:szCs w:val="24"/>
        </w:rPr>
        <w:t>oc</w:t>
      </w:r>
      <w:r w:rsidRPr="00696A8B">
        <w:rPr>
          <w:sz w:val="24"/>
          <w:szCs w:val="24"/>
        </w:rPr>
        <w:t>ulomotor</w:t>
      </w:r>
      <w:proofErr w:type="spellEnd"/>
      <w:r w:rsidRPr="00696A8B">
        <w:rPr>
          <w:sz w:val="24"/>
          <w:szCs w:val="24"/>
        </w:rPr>
        <w:t xml:space="preserve"> nerve (third nerve) to the </w:t>
      </w:r>
      <w:proofErr w:type="spellStart"/>
      <w:r w:rsidRPr="00696A8B">
        <w:rPr>
          <w:sz w:val="24"/>
          <w:szCs w:val="24"/>
        </w:rPr>
        <w:t>ciliary</w:t>
      </w:r>
      <w:proofErr w:type="spellEnd"/>
      <w:r w:rsidRPr="00696A8B">
        <w:rPr>
          <w:sz w:val="24"/>
          <w:szCs w:val="24"/>
        </w:rPr>
        <w:t xml:space="preserve"> ganglion. From there</w:t>
      </w:r>
      <w:r w:rsidR="003B70F8" w:rsidRPr="00696A8B">
        <w:rPr>
          <w:sz w:val="24"/>
          <w:szCs w:val="24"/>
        </w:rPr>
        <w:t>,</w:t>
      </w:r>
      <w:r w:rsidRPr="00696A8B">
        <w:rPr>
          <w:sz w:val="24"/>
          <w:szCs w:val="24"/>
        </w:rPr>
        <w:t xml:space="preserve"> more </w:t>
      </w:r>
      <w:proofErr w:type="spellStart"/>
      <w:r w:rsidRPr="00696A8B">
        <w:rPr>
          <w:sz w:val="24"/>
          <w:szCs w:val="24"/>
        </w:rPr>
        <w:t>fibres</w:t>
      </w:r>
      <w:proofErr w:type="spellEnd"/>
      <w:r w:rsidRPr="00696A8B">
        <w:rPr>
          <w:sz w:val="24"/>
          <w:szCs w:val="24"/>
        </w:rPr>
        <w:t xml:space="preserve"> leave in the short </w:t>
      </w:r>
      <w:proofErr w:type="spellStart"/>
      <w:r w:rsidRPr="00696A8B">
        <w:rPr>
          <w:sz w:val="24"/>
          <w:szCs w:val="24"/>
        </w:rPr>
        <w:t>cil</w:t>
      </w:r>
      <w:r w:rsidR="00B11773">
        <w:rPr>
          <w:sz w:val="24"/>
          <w:szCs w:val="24"/>
        </w:rPr>
        <w:t>iary</w:t>
      </w:r>
      <w:proofErr w:type="spellEnd"/>
      <w:r w:rsidR="00B11773">
        <w:rPr>
          <w:sz w:val="24"/>
          <w:szCs w:val="24"/>
        </w:rPr>
        <w:t xml:space="preserve"> nerve to the constrictor </w:t>
      </w:r>
      <w:proofErr w:type="spellStart"/>
      <w:r w:rsidR="00B11773">
        <w:rPr>
          <w:sz w:val="24"/>
          <w:szCs w:val="24"/>
        </w:rPr>
        <w:t>pu</w:t>
      </w:r>
      <w:r w:rsidR="00D62F80" w:rsidRPr="00696A8B">
        <w:rPr>
          <w:sz w:val="24"/>
          <w:szCs w:val="24"/>
        </w:rPr>
        <w:t>pillae</w:t>
      </w:r>
      <w:proofErr w:type="spellEnd"/>
      <w:r w:rsidR="00D62F80" w:rsidRPr="00696A8B">
        <w:rPr>
          <w:sz w:val="24"/>
          <w:szCs w:val="24"/>
        </w:rPr>
        <w:t xml:space="preserve"> muscle (circular muscles of the iris) of the eye. With all pathways intact, shinning a b</w:t>
      </w:r>
      <w:r w:rsidR="003B70F8" w:rsidRPr="00696A8B">
        <w:rPr>
          <w:sz w:val="24"/>
          <w:szCs w:val="24"/>
        </w:rPr>
        <w:t>right light on one eye leads to</w:t>
      </w:r>
      <w:r w:rsidR="001A384D" w:rsidRPr="00696A8B">
        <w:rPr>
          <w:sz w:val="24"/>
          <w:szCs w:val="24"/>
        </w:rPr>
        <w:t xml:space="preserve"> an</w:t>
      </w:r>
      <w:r w:rsidR="00D62F80" w:rsidRPr="00696A8B">
        <w:rPr>
          <w:sz w:val="24"/>
          <w:szCs w:val="24"/>
        </w:rPr>
        <w:t xml:space="preserve"> equal degree and rate of constriction of both pupils. Dilatation of one pupil is an </w:t>
      </w:r>
      <w:proofErr w:type="spellStart"/>
      <w:r w:rsidR="00D62F80" w:rsidRPr="00696A8B">
        <w:rPr>
          <w:sz w:val="24"/>
          <w:szCs w:val="24"/>
        </w:rPr>
        <w:t>ipsilateral</w:t>
      </w:r>
      <w:proofErr w:type="spellEnd"/>
      <w:r w:rsidR="00D62F80" w:rsidRPr="00696A8B">
        <w:rPr>
          <w:sz w:val="24"/>
          <w:szCs w:val="24"/>
        </w:rPr>
        <w:t xml:space="preserve"> disruption of the pathways, es</w:t>
      </w:r>
      <w:r w:rsidR="00361FB5">
        <w:rPr>
          <w:sz w:val="24"/>
          <w:szCs w:val="24"/>
        </w:rPr>
        <w:t xml:space="preserve">pecially constriction of the </w:t>
      </w:r>
      <w:proofErr w:type="spellStart"/>
      <w:r w:rsidR="00361FB5">
        <w:rPr>
          <w:sz w:val="24"/>
          <w:szCs w:val="24"/>
        </w:rPr>
        <w:t>oc</w:t>
      </w:r>
      <w:r w:rsidR="00D62F80" w:rsidRPr="00696A8B">
        <w:rPr>
          <w:sz w:val="24"/>
          <w:szCs w:val="24"/>
        </w:rPr>
        <w:t>ulomotor</w:t>
      </w:r>
      <w:proofErr w:type="spellEnd"/>
      <w:r w:rsidR="00D62F80" w:rsidRPr="00696A8B">
        <w:rPr>
          <w:sz w:val="24"/>
          <w:szCs w:val="24"/>
        </w:rPr>
        <w:t xml:space="preserve"> nerve by an expanding intracranial lesion such as an acute epidural </w:t>
      </w:r>
      <w:proofErr w:type="spellStart"/>
      <w:r w:rsidR="00D62F80" w:rsidRPr="00696A8B">
        <w:rPr>
          <w:sz w:val="24"/>
          <w:szCs w:val="24"/>
        </w:rPr>
        <w:t>haematoma</w:t>
      </w:r>
      <w:proofErr w:type="spellEnd"/>
      <w:r w:rsidR="00D62F80" w:rsidRPr="00696A8B">
        <w:rPr>
          <w:sz w:val="24"/>
          <w:szCs w:val="24"/>
        </w:rPr>
        <w:t xml:space="preserve"> in TBI. </w:t>
      </w:r>
      <w:proofErr w:type="spellStart"/>
      <w:r w:rsidR="00361FB5">
        <w:rPr>
          <w:sz w:val="24"/>
          <w:szCs w:val="24"/>
        </w:rPr>
        <w:t>Fibres</w:t>
      </w:r>
      <w:proofErr w:type="spellEnd"/>
      <w:r w:rsidR="00361FB5">
        <w:rPr>
          <w:sz w:val="24"/>
          <w:szCs w:val="24"/>
        </w:rPr>
        <w:t xml:space="preserve"> of the </w:t>
      </w:r>
      <w:proofErr w:type="spellStart"/>
      <w:r w:rsidR="00361FB5">
        <w:rPr>
          <w:sz w:val="24"/>
          <w:szCs w:val="24"/>
        </w:rPr>
        <w:t>oc</w:t>
      </w:r>
      <w:r w:rsidR="00B11773">
        <w:rPr>
          <w:sz w:val="24"/>
          <w:szCs w:val="24"/>
        </w:rPr>
        <w:t>ulomotor</w:t>
      </w:r>
      <w:proofErr w:type="spellEnd"/>
      <w:r w:rsidR="00B11773">
        <w:rPr>
          <w:sz w:val="24"/>
          <w:szCs w:val="24"/>
        </w:rPr>
        <w:t xml:space="preserve"> nerve </w:t>
      </w:r>
      <w:proofErr w:type="spellStart"/>
      <w:r w:rsidR="00B11773">
        <w:rPr>
          <w:sz w:val="24"/>
          <w:szCs w:val="24"/>
        </w:rPr>
        <w:t>subserving</w:t>
      </w:r>
      <w:proofErr w:type="spellEnd"/>
      <w:r w:rsidR="00B11773">
        <w:rPr>
          <w:sz w:val="24"/>
          <w:szCs w:val="24"/>
        </w:rPr>
        <w:t xml:space="preserve"> the pu</w:t>
      </w:r>
      <w:r w:rsidR="00B06452" w:rsidRPr="00696A8B">
        <w:rPr>
          <w:sz w:val="24"/>
          <w:szCs w:val="24"/>
        </w:rPr>
        <w:t>pillary light reflex are located at the periphery of the nerve and are therefore e</w:t>
      </w:r>
      <w:r w:rsidR="00212305">
        <w:rPr>
          <w:sz w:val="24"/>
          <w:szCs w:val="24"/>
        </w:rPr>
        <w:t>asily compressed</w:t>
      </w:r>
      <w:r w:rsidR="00B06452" w:rsidRPr="00696A8B">
        <w:rPr>
          <w:sz w:val="24"/>
          <w:szCs w:val="24"/>
        </w:rPr>
        <w:t xml:space="preserve"> by an expanding intracranial lesion. </w:t>
      </w:r>
      <w:proofErr w:type="spellStart"/>
      <w:r w:rsidR="00B06452" w:rsidRPr="00696A8B">
        <w:rPr>
          <w:sz w:val="24"/>
          <w:szCs w:val="24"/>
        </w:rPr>
        <w:t>Ischaemic</w:t>
      </w:r>
      <w:proofErr w:type="spellEnd"/>
      <w:r w:rsidR="00B06452" w:rsidRPr="00696A8B">
        <w:rPr>
          <w:sz w:val="24"/>
          <w:szCs w:val="24"/>
        </w:rPr>
        <w:t xml:space="preserve"> condi</w:t>
      </w:r>
      <w:r w:rsidR="00D541F1" w:rsidRPr="00696A8B">
        <w:rPr>
          <w:sz w:val="24"/>
          <w:szCs w:val="24"/>
        </w:rPr>
        <w:t>tions such as damaged superior cerebellar artery,</w:t>
      </w:r>
      <w:r w:rsidR="00B06452" w:rsidRPr="00696A8B">
        <w:rPr>
          <w:sz w:val="24"/>
          <w:szCs w:val="24"/>
        </w:rPr>
        <w:t xml:space="preserve"> posterior cerebral </w:t>
      </w:r>
      <w:r w:rsidR="00A24F4D" w:rsidRPr="00696A8B">
        <w:rPr>
          <w:sz w:val="24"/>
          <w:szCs w:val="24"/>
        </w:rPr>
        <w:t>artery,</w:t>
      </w:r>
      <w:r w:rsidR="00D541F1" w:rsidRPr="00696A8B">
        <w:rPr>
          <w:sz w:val="24"/>
          <w:szCs w:val="24"/>
        </w:rPr>
        <w:t xml:space="preserve"> posterior c</w:t>
      </w:r>
      <w:r w:rsidR="001A384D" w:rsidRPr="00696A8B">
        <w:rPr>
          <w:sz w:val="24"/>
          <w:szCs w:val="24"/>
        </w:rPr>
        <w:t>ommunicating</w:t>
      </w:r>
      <w:r w:rsidR="00D541F1" w:rsidRPr="00696A8B">
        <w:rPr>
          <w:sz w:val="24"/>
          <w:szCs w:val="24"/>
        </w:rPr>
        <w:t xml:space="preserve"> </w:t>
      </w:r>
      <w:r w:rsidR="00F80608" w:rsidRPr="00696A8B">
        <w:rPr>
          <w:rFonts w:ascii="Times New Roman" w:hint="cs"/>
          <w:sz w:val="24"/>
          <w:szCs w:val="24"/>
          <w:rtl/>
        </w:rPr>
        <w:t xml:space="preserve"> </w:t>
      </w:r>
      <w:r w:rsidR="00D541F1" w:rsidRPr="00696A8B">
        <w:rPr>
          <w:sz w:val="24"/>
          <w:szCs w:val="24"/>
        </w:rPr>
        <w:t xml:space="preserve"> artery</w:t>
      </w:r>
      <w:r w:rsidR="0056426C" w:rsidRPr="00696A8B">
        <w:rPr>
          <w:sz w:val="24"/>
          <w:szCs w:val="24"/>
        </w:rPr>
        <w:t xml:space="preserve"> and anoxic encephalopathy may also lead to</w:t>
      </w:r>
      <w:r w:rsidR="00361FB5">
        <w:rPr>
          <w:sz w:val="24"/>
          <w:szCs w:val="24"/>
        </w:rPr>
        <w:t xml:space="preserve"> </w:t>
      </w:r>
      <w:proofErr w:type="spellStart"/>
      <w:r w:rsidR="00361FB5">
        <w:rPr>
          <w:sz w:val="24"/>
          <w:szCs w:val="24"/>
        </w:rPr>
        <w:t>o</w:t>
      </w:r>
      <w:r w:rsidR="00B06452" w:rsidRPr="00696A8B">
        <w:rPr>
          <w:sz w:val="24"/>
          <w:szCs w:val="24"/>
        </w:rPr>
        <w:t>culomotor</w:t>
      </w:r>
      <w:proofErr w:type="spellEnd"/>
      <w:r w:rsidR="00B06452" w:rsidRPr="00696A8B">
        <w:rPr>
          <w:sz w:val="24"/>
          <w:szCs w:val="24"/>
        </w:rPr>
        <w:t xml:space="preserve"> nerve</w:t>
      </w:r>
      <w:r w:rsidR="0056426C" w:rsidRPr="00696A8B">
        <w:rPr>
          <w:sz w:val="24"/>
          <w:szCs w:val="24"/>
        </w:rPr>
        <w:t xml:space="preserve"> </w:t>
      </w:r>
      <w:proofErr w:type="spellStart"/>
      <w:r w:rsidR="0056426C" w:rsidRPr="00696A8B">
        <w:rPr>
          <w:sz w:val="24"/>
          <w:szCs w:val="24"/>
        </w:rPr>
        <w:t>ischaemia</w:t>
      </w:r>
      <w:proofErr w:type="spellEnd"/>
      <w:r w:rsidR="0056426C" w:rsidRPr="00696A8B">
        <w:rPr>
          <w:sz w:val="24"/>
          <w:szCs w:val="24"/>
        </w:rPr>
        <w:t xml:space="preserve"> as well as </w:t>
      </w:r>
      <w:proofErr w:type="spellStart"/>
      <w:r w:rsidR="0056426C" w:rsidRPr="00696A8B">
        <w:rPr>
          <w:sz w:val="24"/>
          <w:szCs w:val="24"/>
        </w:rPr>
        <w:t>ischaemia</w:t>
      </w:r>
      <w:proofErr w:type="spellEnd"/>
      <w:r w:rsidR="0056426C" w:rsidRPr="00696A8B">
        <w:rPr>
          <w:sz w:val="24"/>
          <w:szCs w:val="24"/>
        </w:rPr>
        <w:t xml:space="preserve"> </w:t>
      </w:r>
      <w:r w:rsidR="00631566" w:rsidRPr="00696A8B">
        <w:rPr>
          <w:sz w:val="24"/>
          <w:szCs w:val="24"/>
        </w:rPr>
        <w:t>of the</w:t>
      </w:r>
      <w:r w:rsidR="00644FE4">
        <w:rPr>
          <w:sz w:val="24"/>
          <w:szCs w:val="24"/>
        </w:rPr>
        <w:t xml:space="preserve"> pathways of the pu</w:t>
      </w:r>
      <w:r w:rsidR="00F80608" w:rsidRPr="00696A8B">
        <w:rPr>
          <w:sz w:val="24"/>
          <w:szCs w:val="24"/>
        </w:rPr>
        <w:t>pillary light reflex</w:t>
      </w:r>
      <w:r w:rsidR="0056426C" w:rsidRPr="00696A8B">
        <w:rPr>
          <w:sz w:val="24"/>
          <w:szCs w:val="24"/>
        </w:rPr>
        <w:t xml:space="preserve">, leading to </w:t>
      </w:r>
      <w:proofErr w:type="spellStart"/>
      <w:r w:rsidR="0056426C" w:rsidRPr="00696A8B">
        <w:rPr>
          <w:sz w:val="24"/>
          <w:szCs w:val="24"/>
        </w:rPr>
        <w:t>anisocoria</w:t>
      </w:r>
      <w:proofErr w:type="spellEnd"/>
      <w:r w:rsidR="00F80608" w:rsidRPr="00696A8B">
        <w:rPr>
          <w:sz w:val="24"/>
          <w:szCs w:val="24"/>
        </w:rPr>
        <w:t xml:space="preserve">. In addition, sympathetic storming in TBI may also lead to </w:t>
      </w:r>
      <w:proofErr w:type="spellStart"/>
      <w:r w:rsidR="00F80608" w:rsidRPr="00696A8B">
        <w:rPr>
          <w:sz w:val="24"/>
          <w:szCs w:val="24"/>
        </w:rPr>
        <w:t>anisocoria</w:t>
      </w:r>
      <w:proofErr w:type="spellEnd"/>
      <w:r w:rsidR="00F80608" w:rsidRPr="00696A8B">
        <w:rPr>
          <w:sz w:val="24"/>
          <w:szCs w:val="24"/>
        </w:rPr>
        <w:t xml:space="preserve"> without a</w:t>
      </w:r>
      <w:r w:rsidR="00EB5CC8">
        <w:rPr>
          <w:sz w:val="24"/>
          <w:szCs w:val="24"/>
        </w:rPr>
        <w:t xml:space="preserve">n </w:t>
      </w:r>
      <w:r w:rsidR="00644FE4">
        <w:rPr>
          <w:sz w:val="24"/>
          <w:szCs w:val="24"/>
        </w:rPr>
        <w:t>expanding intracranial lesion (15</w:t>
      </w:r>
      <w:r w:rsidR="00EB5CC8">
        <w:rPr>
          <w:sz w:val="24"/>
          <w:szCs w:val="24"/>
        </w:rPr>
        <w:t>).</w:t>
      </w:r>
      <w:r w:rsidR="00631566" w:rsidRPr="00696A8B">
        <w:rPr>
          <w:sz w:val="24"/>
          <w:szCs w:val="24"/>
        </w:rPr>
        <w:t xml:space="preserve"> </w:t>
      </w:r>
      <w:r w:rsidR="00EB5CC8">
        <w:rPr>
          <w:sz w:val="24"/>
          <w:szCs w:val="24"/>
        </w:rPr>
        <w:t xml:space="preserve">Although </w:t>
      </w:r>
      <w:proofErr w:type="spellStart"/>
      <w:r w:rsidR="00EB5CC8">
        <w:rPr>
          <w:sz w:val="24"/>
          <w:szCs w:val="24"/>
        </w:rPr>
        <w:t>oculomotor</w:t>
      </w:r>
      <w:proofErr w:type="spellEnd"/>
      <w:r w:rsidR="00EB5CC8">
        <w:rPr>
          <w:sz w:val="24"/>
          <w:szCs w:val="24"/>
        </w:rPr>
        <w:t xml:space="preserve"> nerve compression is often considered as the primary cause of </w:t>
      </w:r>
      <w:proofErr w:type="spellStart"/>
      <w:r w:rsidR="00EB5CC8">
        <w:rPr>
          <w:sz w:val="24"/>
          <w:szCs w:val="24"/>
        </w:rPr>
        <w:t>anisocoria</w:t>
      </w:r>
      <w:proofErr w:type="spellEnd"/>
      <w:r w:rsidR="00EB5CC8">
        <w:rPr>
          <w:sz w:val="24"/>
          <w:szCs w:val="24"/>
        </w:rPr>
        <w:t xml:space="preserve">, some studies have shown that unequal pupillary response in early severe TBI is more due </w:t>
      </w:r>
      <w:r w:rsidR="00D3016C">
        <w:rPr>
          <w:sz w:val="24"/>
          <w:szCs w:val="24"/>
        </w:rPr>
        <w:t>to brainstem</w:t>
      </w:r>
      <w:r w:rsidR="00EB5CC8">
        <w:rPr>
          <w:sz w:val="24"/>
          <w:szCs w:val="24"/>
        </w:rPr>
        <w:t xml:space="preserve"> </w:t>
      </w:r>
      <w:proofErr w:type="spellStart"/>
      <w:r w:rsidR="00EB5CC8">
        <w:rPr>
          <w:sz w:val="24"/>
          <w:szCs w:val="24"/>
        </w:rPr>
        <w:t>hypoperfusion</w:t>
      </w:r>
      <w:proofErr w:type="spellEnd"/>
      <w:r w:rsidR="00EB5CC8">
        <w:rPr>
          <w:sz w:val="24"/>
          <w:szCs w:val="24"/>
        </w:rPr>
        <w:t xml:space="preserve"> than to </w:t>
      </w:r>
      <w:proofErr w:type="spellStart"/>
      <w:r w:rsidR="00EB5CC8">
        <w:rPr>
          <w:sz w:val="24"/>
          <w:szCs w:val="24"/>
        </w:rPr>
        <w:t>uncal</w:t>
      </w:r>
      <w:proofErr w:type="spellEnd"/>
      <w:r w:rsidR="00EB5CC8">
        <w:rPr>
          <w:sz w:val="24"/>
          <w:szCs w:val="24"/>
        </w:rPr>
        <w:t xml:space="preserve"> herniation w</w:t>
      </w:r>
      <w:r w:rsidR="00D3016C">
        <w:rPr>
          <w:sz w:val="24"/>
          <w:szCs w:val="24"/>
        </w:rPr>
        <w:t>ith third nerve compression (18</w:t>
      </w:r>
      <w:r w:rsidR="00EB5CC8">
        <w:rPr>
          <w:sz w:val="24"/>
          <w:szCs w:val="24"/>
        </w:rPr>
        <w:t xml:space="preserve">). </w:t>
      </w:r>
      <w:r w:rsidR="00631566" w:rsidRPr="00696A8B">
        <w:rPr>
          <w:sz w:val="24"/>
          <w:szCs w:val="24"/>
        </w:rPr>
        <w:t xml:space="preserve">Other </w:t>
      </w:r>
      <w:r w:rsidR="00631566" w:rsidRPr="00696A8B">
        <w:rPr>
          <w:sz w:val="24"/>
          <w:szCs w:val="24"/>
        </w:rPr>
        <w:lastRenderedPageBreak/>
        <w:t xml:space="preserve">causes of papillary dilatation are </w:t>
      </w:r>
      <w:proofErr w:type="spellStart"/>
      <w:r w:rsidR="00631566" w:rsidRPr="00696A8B">
        <w:rPr>
          <w:sz w:val="24"/>
          <w:szCs w:val="24"/>
        </w:rPr>
        <w:t>glutethimide</w:t>
      </w:r>
      <w:proofErr w:type="spellEnd"/>
      <w:r w:rsidR="00631566" w:rsidRPr="00696A8B">
        <w:rPr>
          <w:sz w:val="24"/>
          <w:szCs w:val="24"/>
        </w:rPr>
        <w:t xml:space="preserve"> poisoning, </w:t>
      </w:r>
      <w:proofErr w:type="spellStart"/>
      <w:r w:rsidR="00631566" w:rsidRPr="00696A8B">
        <w:rPr>
          <w:sz w:val="24"/>
          <w:szCs w:val="24"/>
        </w:rPr>
        <w:t>anticholinergics</w:t>
      </w:r>
      <w:proofErr w:type="spellEnd"/>
      <w:r w:rsidR="00631566" w:rsidRPr="00696A8B">
        <w:rPr>
          <w:sz w:val="24"/>
          <w:szCs w:val="24"/>
        </w:rPr>
        <w:t xml:space="preserve"> such as atropine and botulism toxin poisoning</w:t>
      </w:r>
      <w:r w:rsidR="00D3016C">
        <w:rPr>
          <w:sz w:val="24"/>
          <w:szCs w:val="24"/>
        </w:rPr>
        <w:t xml:space="preserve"> (15</w:t>
      </w:r>
      <w:r w:rsidR="00D740B4" w:rsidRPr="00696A8B">
        <w:rPr>
          <w:sz w:val="24"/>
          <w:szCs w:val="24"/>
        </w:rPr>
        <w:t>)</w:t>
      </w:r>
      <w:r w:rsidR="00631566" w:rsidRPr="00696A8B">
        <w:rPr>
          <w:sz w:val="24"/>
          <w:szCs w:val="24"/>
        </w:rPr>
        <w:t>.</w:t>
      </w:r>
      <w:r w:rsidR="00B06452" w:rsidRPr="00696A8B">
        <w:rPr>
          <w:rFonts w:ascii="Times New Roman" w:hint="cs"/>
          <w:sz w:val="24"/>
          <w:szCs w:val="24"/>
          <w:rtl/>
        </w:rPr>
        <w:t xml:space="preserve"> </w:t>
      </w:r>
    </w:p>
    <w:p w:rsidR="002D4E6D" w:rsidRDefault="002D4E6D" w:rsidP="002D4E6D">
      <w:pPr>
        <w:bidi w:val="0"/>
        <w:rPr>
          <w:sz w:val="24"/>
          <w:szCs w:val="24"/>
        </w:rPr>
      </w:pPr>
    </w:p>
    <w:p w:rsidR="002D4E6D" w:rsidRPr="00696A8B" w:rsidRDefault="002D4E6D" w:rsidP="002D4E6D">
      <w:pPr>
        <w:bidi w:val="0"/>
        <w:rPr>
          <w:sz w:val="24"/>
          <w:szCs w:val="24"/>
        </w:rPr>
      </w:pPr>
    </w:p>
    <w:p w:rsidR="00B06452" w:rsidRPr="00AF20E0" w:rsidRDefault="009F0CBE" w:rsidP="00200343">
      <w:pPr>
        <w:bidi w:val="0"/>
        <w:rPr>
          <w:rFonts w:ascii="Times New Roman"/>
          <w:b/>
          <w:bCs/>
          <w:sz w:val="28"/>
          <w:szCs w:val="28"/>
          <w:rtl/>
        </w:rPr>
      </w:pPr>
      <w:proofErr w:type="gramStart"/>
      <w:r w:rsidRPr="00AF20E0">
        <w:rPr>
          <w:rFonts w:hint="cs"/>
          <w:b/>
          <w:bCs/>
          <w:sz w:val="28"/>
          <w:szCs w:val="28"/>
        </w:rPr>
        <w:t>L</w:t>
      </w:r>
      <w:r w:rsidRPr="00AF20E0">
        <w:rPr>
          <w:b/>
          <w:bCs/>
          <w:sz w:val="28"/>
          <w:szCs w:val="28"/>
        </w:rPr>
        <w:t>ocalization of an expanding intracra</w:t>
      </w:r>
      <w:r w:rsidR="000E1262">
        <w:rPr>
          <w:b/>
          <w:bCs/>
          <w:sz w:val="28"/>
          <w:szCs w:val="28"/>
        </w:rPr>
        <w:t xml:space="preserve">nial lesion (epidural </w:t>
      </w:r>
      <w:proofErr w:type="spellStart"/>
      <w:r w:rsidR="000E1262">
        <w:rPr>
          <w:b/>
          <w:bCs/>
          <w:sz w:val="28"/>
          <w:szCs w:val="28"/>
        </w:rPr>
        <w:t>haematoma</w:t>
      </w:r>
      <w:proofErr w:type="spellEnd"/>
      <w:r w:rsidR="000E1262">
        <w:rPr>
          <w:b/>
          <w:bCs/>
          <w:sz w:val="28"/>
          <w:szCs w:val="28"/>
        </w:rPr>
        <w:t xml:space="preserve">) </w:t>
      </w:r>
      <w:r w:rsidRPr="00AF20E0">
        <w:rPr>
          <w:b/>
          <w:bCs/>
          <w:sz w:val="28"/>
          <w:szCs w:val="28"/>
        </w:rPr>
        <w:t xml:space="preserve">using </w:t>
      </w:r>
      <w:proofErr w:type="spellStart"/>
      <w:r w:rsidRPr="00AF20E0">
        <w:rPr>
          <w:b/>
          <w:bCs/>
          <w:sz w:val="28"/>
          <w:szCs w:val="28"/>
        </w:rPr>
        <w:t>anisocoria</w:t>
      </w:r>
      <w:proofErr w:type="spellEnd"/>
      <w:r w:rsidRPr="00AF20E0">
        <w:rPr>
          <w:b/>
          <w:bCs/>
          <w:sz w:val="28"/>
          <w:szCs w:val="28"/>
        </w:rPr>
        <w:t>.</w:t>
      </w:r>
      <w:proofErr w:type="gramEnd"/>
    </w:p>
    <w:p w:rsidR="009C5716" w:rsidRDefault="00F401D5" w:rsidP="00D74BA7">
      <w:pPr>
        <w:bidi w:val="0"/>
        <w:rPr>
          <w:sz w:val="24"/>
          <w:szCs w:val="24"/>
        </w:rPr>
      </w:pPr>
      <w:r w:rsidRPr="00696A8B">
        <w:rPr>
          <w:rFonts w:hint="cs"/>
          <w:sz w:val="24"/>
          <w:szCs w:val="24"/>
        </w:rPr>
        <w:t>I</w:t>
      </w:r>
      <w:r w:rsidRPr="00696A8B">
        <w:rPr>
          <w:sz w:val="24"/>
          <w:szCs w:val="24"/>
        </w:rPr>
        <w:t>n TBI where Brain CT scan is n</w:t>
      </w:r>
      <w:r w:rsidR="00D22330">
        <w:rPr>
          <w:sz w:val="24"/>
          <w:szCs w:val="24"/>
        </w:rPr>
        <w:t>ot available, the clinical findings</w:t>
      </w:r>
      <w:r w:rsidRPr="00696A8B">
        <w:rPr>
          <w:sz w:val="24"/>
          <w:szCs w:val="24"/>
        </w:rPr>
        <w:t xml:space="preserve"> of coma (GCS less than or equal to 8), unilaterally dilated pupil with loss of light reflex and a c</w:t>
      </w:r>
      <w:r w:rsidR="00E031E6">
        <w:rPr>
          <w:sz w:val="24"/>
          <w:szCs w:val="24"/>
        </w:rPr>
        <w:t>ontralateral motor deficit are</w:t>
      </w:r>
      <w:r w:rsidRPr="00696A8B">
        <w:rPr>
          <w:sz w:val="24"/>
          <w:szCs w:val="24"/>
        </w:rPr>
        <w:t xml:space="preserve"> indication</w:t>
      </w:r>
      <w:r w:rsidR="00E031E6">
        <w:rPr>
          <w:sz w:val="24"/>
          <w:szCs w:val="24"/>
        </w:rPr>
        <w:t>s</w:t>
      </w:r>
      <w:r w:rsidRPr="00696A8B">
        <w:rPr>
          <w:sz w:val="24"/>
          <w:szCs w:val="24"/>
        </w:rPr>
        <w:t xml:space="preserve"> for exploratory burr holes</w:t>
      </w:r>
      <w:r w:rsidR="008822A9">
        <w:rPr>
          <w:sz w:val="24"/>
          <w:szCs w:val="24"/>
        </w:rPr>
        <w:t xml:space="preserve"> </w:t>
      </w:r>
      <w:r w:rsidR="00E031E6">
        <w:rPr>
          <w:sz w:val="24"/>
          <w:szCs w:val="24"/>
        </w:rPr>
        <w:t>first</w:t>
      </w:r>
      <w:r w:rsidRPr="00696A8B">
        <w:rPr>
          <w:sz w:val="24"/>
          <w:szCs w:val="24"/>
        </w:rPr>
        <w:t xml:space="preserve"> on the same side</w:t>
      </w:r>
      <w:r w:rsidR="00E031E6">
        <w:rPr>
          <w:sz w:val="24"/>
          <w:szCs w:val="24"/>
        </w:rPr>
        <w:t>, then on the opposite side</w:t>
      </w:r>
      <w:r w:rsidRPr="00696A8B">
        <w:rPr>
          <w:sz w:val="24"/>
          <w:szCs w:val="24"/>
        </w:rPr>
        <w:t xml:space="preserve"> of the dilated pupil</w:t>
      </w:r>
      <w:r w:rsidR="008822A9">
        <w:rPr>
          <w:sz w:val="24"/>
          <w:szCs w:val="24"/>
        </w:rPr>
        <w:t xml:space="preserve"> (8, 22)</w:t>
      </w:r>
      <w:r w:rsidRPr="00696A8B">
        <w:rPr>
          <w:sz w:val="24"/>
          <w:szCs w:val="24"/>
        </w:rPr>
        <w:t xml:space="preserve">. Studies carried out </w:t>
      </w:r>
      <w:r w:rsidR="0011688E" w:rsidRPr="00696A8B">
        <w:rPr>
          <w:sz w:val="24"/>
          <w:szCs w:val="24"/>
        </w:rPr>
        <w:t xml:space="preserve">by </w:t>
      </w:r>
      <w:proofErr w:type="spellStart"/>
      <w:r w:rsidR="0011688E" w:rsidRPr="00696A8B">
        <w:rPr>
          <w:sz w:val="24"/>
          <w:szCs w:val="24"/>
        </w:rPr>
        <w:t>McKissock</w:t>
      </w:r>
      <w:proofErr w:type="spellEnd"/>
      <w:r w:rsidRPr="00696A8B">
        <w:rPr>
          <w:sz w:val="24"/>
          <w:szCs w:val="24"/>
        </w:rPr>
        <w:t xml:space="preserve"> et al indicate that</w:t>
      </w:r>
      <w:r w:rsidR="0011688E" w:rsidRPr="00696A8B">
        <w:rPr>
          <w:sz w:val="24"/>
          <w:szCs w:val="24"/>
        </w:rPr>
        <w:t xml:space="preserve"> an epidural </w:t>
      </w:r>
      <w:proofErr w:type="spellStart"/>
      <w:r w:rsidR="0011688E" w:rsidRPr="00696A8B">
        <w:rPr>
          <w:sz w:val="24"/>
          <w:szCs w:val="24"/>
        </w:rPr>
        <w:t>haematoma</w:t>
      </w:r>
      <w:proofErr w:type="spellEnd"/>
      <w:r w:rsidR="0011688E" w:rsidRPr="00696A8B">
        <w:rPr>
          <w:sz w:val="24"/>
          <w:szCs w:val="24"/>
        </w:rPr>
        <w:t xml:space="preserve"> will be found on the same side of the papillary dilatation in 85% of cases</w:t>
      </w:r>
      <w:r w:rsidR="005C7CFF">
        <w:rPr>
          <w:sz w:val="24"/>
          <w:szCs w:val="24"/>
        </w:rPr>
        <w:t xml:space="preserve"> (20</w:t>
      </w:r>
      <w:r w:rsidR="000C592F">
        <w:rPr>
          <w:sz w:val="24"/>
          <w:szCs w:val="24"/>
        </w:rPr>
        <w:t>)</w:t>
      </w:r>
      <w:r w:rsidR="0011688E" w:rsidRPr="00696A8B">
        <w:rPr>
          <w:sz w:val="24"/>
          <w:szCs w:val="24"/>
        </w:rPr>
        <w:t xml:space="preserve">. In another study of 100 patients undergoing </w:t>
      </w:r>
      <w:proofErr w:type="spellStart"/>
      <w:r w:rsidR="0011688E" w:rsidRPr="00696A8B">
        <w:rPr>
          <w:sz w:val="24"/>
          <w:szCs w:val="24"/>
        </w:rPr>
        <w:t>tran</w:t>
      </w:r>
      <w:r w:rsidR="00D22330">
        <w:rPr>
          <w:sz w:val="24"/>
          <w:szCs w:val="24"/>
        </w:rPr>
        <w:t>s</w:t>
      </w:r>
      <w:r w:rsidR="0011688E" w:rsidRPr="00696A8B">
        <w:rPr>
          <w:sz w:val="24"/>
          <w:szCs w:val="24"/>
        </w:rPr>
        <w:t>tentorial</w:t>
      </w:r>
      <w:proofErr w:type="spellEnd"/>
      <w:r w:rsidR="0011688E" w:rsidRPr="00696A8B">
        <w:rPr>
          <w:sz w:val="24"/>
          <w:szCs w:val="24"/>
        </w:rPr>
        <w:t xml:space="preserve"> herniation or brainstem com</w:t>
      </w:r>
      <w:r w:rsidR="00E031E6">
        <w:rPr>
          <w:sz w:val="24"/>
          <w:szCs w:val="24"/>
        </w:rPr>
        <w:t xml:space="preserve">pression </w:t>
      </w:r>
      <w:r w:rsidR="00AF29AF" w:rsidRPr="00696A8B">
        <w:rPr>
          <w:sz w:val="24"/>
          <w:szCs w:val="24"/>
        </w:rPr>
        <w:t>exploratory</w:t>
      </w:r>
      <w:r w:rsidR="0011688E" w:rsidRPr="00696A8B">
        <w:rPr>
          <w:sz w:val="24"/>
          <w:szCs w:val="24"/>
        </w:rPr>
        <w:t xml:space="preserve"> burr holes were positive in 56% of cases.</w:t>
      </w:r>
      <w:r w:rsidR="00AF29AF" w:rsidRPr="00696A8B">
        <w:rPr>
          <w:sz w:val="24"/>
          <w:szCs w:val="24"/>
        </w:rPr>
        <w:t xml:space="preserve"> </w:t>
      </w:r>
      <w:r w:rsidR="0011688E" w:rsidRPr="00696A8B">
        <w:rPr>
          <w:sz w:val="24"/>
          <w:szCs w:val="24"/>
        </w:rPr>
        <w:t xml:space="preserve">Subdural </w:t>
      </w:r>
      <w:proofErr w:type="spellStart"/>
      <w:r w:rsidR="0011688E" w:rsidRPr="00696A8B">
        <w:rPr>
          <w:sz w:val="24"/>
          <w:szCs w:val="24"/>
        </w:rPr>
        <w:t>haematoma</w:t>
      </w:r>
      <w:proofErr w:type="spellEnd"/>
      <w:r w:rsidR="00AF29AF" w:rsidRPr="00696A8B">
        <w:rPr>
          <w:sz w:val="24"/>
          <w:szCs w:val="24"/>
        </w:rPr>
        <w:t xml:space="preserve"> was the most common </w:t>
      </w:r>
      <w:proofErr w:type="spellStart"/>
      <w:r w:rsidR="00AF29AF" w:rsidRPr="00696A8B">
        <w:rPr>
          <w:sz w:val="24"/>
          <w:szCs w:val="24"/>
        </w:rPr>
        <w:t>extraaxial</w:t>
      </w:r>
      <w:proofErr w:type="spellEnd"/>
      <w:r w:rsidR="00AF29AF" w:rsidRPr="00696A8B">
        <w:rPr>
          <w:sz w:val="24"/>
          <w:szCs w:val="24"/>
        </w:rPr>
        <w:t xml:space="preserve"> mass lesion- alone and unilateral in 70%, bilateral in 11% and in combination with epidural </w:t>
      </w:r>
      <w:proofErr w:type="spellStart"/>
      <w:r w:rsidR="00AF29AF" w:rsidRPr="00696A8B">
        <w:rPr>
          <w:sz w:val="24"/>
          <w:szCs w:val="24"/>
        </w:rPr>
        <w:t>haematoma</w:t>
      </w:r>
      <w:proofErr w:type="spellEnd"/>
      <w:r w:rsidR="00AF29AF" w:rsidRPr="00696A8B">
        <w:rPr>
          <w:sz w:val="24"/>
          <w:szCs w:val="24"/>
        </w:rPr>
        <w:t xml:space="preserve"> or </w:t>
      </w:r>
      <w:proofErr w:type="spellStart"/>
      <w:r w:rsidR="00AF29AF" w:rsidRPr="00696A8B">
        <w:rPr>
          <w:sz w:val="24"/>
          <w:szCs w:val="24"/>
        </w:rPr>
        <w:t>intracerebral</w:t>
      </w:r>
      <w:proofErr w:type="spellEnd"/>
      <w:r w:rsidR="00AF29AF" w:rsidRPr="00696A8B">
        <w:rPr>
          <w:sz w:val="24"/>
          <w:szCs w:val="24"/>
        </w:rPr>
        <w:t xml:space="preserve"> </w:t>
      </w:r>
      <w:proofErr w:type="spellStart"/>
      <w:r w:rsidR="00AF29AF" w:rsidRPr="00696A8B">
        <w:rPr>
          <w:sz w:val="24"/>
          <w:szCs w:val="24"/>
        </w:rPr>
        <w:t>haemorrhage</w:t>
      </w:r>
      <w:proofErr w:type="spellEnd"/>
      <w:r w:rsidR="00AF29AF" w:rsidRPr="00696A8B">
        <w:rPr>
          <w:sz w:val="24"/>
          <w:szCs w:val="24"/>
        </w:rPr>
        <w:t xml:space="preserve"> in great</w:t>
      </w:r>
      <w:r w:rsidR="00E031E6">
        <w:rPr>
          <w:sz w:val="24"/>
          <w:szCs w:val="24"/>
        </w:rPr>
        <w:t>er than 9% (2).</w:t>
      </w:r>
      <w:r w:rsidR="00C557DB">
        <w:rPr>
          <w:sz w:val="24"/>
          <w:szCs w:val="24"/>
        </w:rPr>
        <w:t xml:space="preserve"> Chestnut et al had found out that asymmetrical pupils predict the presence of an operable </w:t>
      </w:r>
      <w:r w:rsidR="005C7CFF">
        <w:rPr>
          <w:sz w:val="24"/>
          <w:szCs w:val="24"/>
        </w:rPr>
        <w:t>mass lesion in 30% of cases (10</w:t>
      </w:r>
      <w:r w:rsidR="00C557DB">
        <w:rPr>
          <w:sz w:val="24"/>
          <w:szCs w:val="24"/>
        </w:rPr>
        <w:t>)</w:t>
      </w:r>
      <w:r w:rsidR="005C7CFF">
        <w:rPr>
          <w:sz w:val="24"/>
          <w:szCs w:val="24"/>
        </w:rPr>
        <w:t>.</w:t>
      </w:r>
    </w:p>
    <w:p w:rsidR="00200343" w:rsidRPr="00696A8B" w:rsidRDefault="00D22330" w:rsidP="00C043DF">
      <w:pPr>
        <w:bidi w:val="0"/>
        <w:rPr>
          <w:sz w:val="24"/>
          <w:szCs w:val="24"/>
        </w:rPr>
      </w:pPr>
      <w:r>
        <w:rPr>
          <w:sz w:val="24"/>
          <w:szCs w:val="24"/>
        </w:rPr>
        <w:t>Pupillary examination is done by</w:t>
      </w:r>
      <w:r w:rsidR="00474269">
        <w:rPr>
          <w:sz w:val="24"/>
          <w:szCs w:val="24"/>
        </w:rPr>
        <w:t xml:space="preserve"> clinically examining both pupils with a bright light in a dimly lit room for unilateral as well as consensual reaction to light. This is usually done with a pen torch</w:t>
      </w:r>
      <w:r w:rsidR="00777008">
        <w:rPr>
          <w:sz w:val="24"/>
          <w:szCs w:val="24"/>
        </w:rPr>
        <w:t xml:space="preserve">, although some authors use a </w:t>
      </w:r>
      <w:proofErr w:type="spellStart"/>
      <w:r w:rsidR="00777008">
        <w:rPr>
          <w:sz w:val="24"/>
          <w:szCs w:val="24"/>
        </w:rPr>
        <w:t>pupillometer</w:t>
      </w:r>
      <w:proofErr w:type="spellEnd"/>
      <w:r w:rsidR="00777008">
        <w:rPr>
          <w:sz w:val="24"/>
          <w:szCs w:val="24"/>
        </w:rPr>
        <w:t xml:space="preserve"> for examination of the pupils and assessment</w:t>
      </w:r>
      <w:r w:rsidR="005C7CFF">
        <w:rPr>
          <w:sz w:val="24"/>
          <w:szCs w:val="24"/>
        </w:rPr>
        <w:t xml:space="preserve"> of other clinical indices (17</w:t>
      </w:r>
      <w:r w:rsidR="00777008">
        <w:rPr>
          <w:sz w:val="24"/>
          <w:szCs w:val="24"/>
        </w:rPr>
        <w:t>). Normally, two pupils in an individual are of equal size. A slight difference in the size might be observed in</w:t>
      </w:r>
      <w:r w:rsidR="005C7CFF">
        <w:rPr>
          <w:sz w:val="24"/>
          <w:szCs w:val="24"/>
        </w:rPr>
        <w:t xml:space="preserve"> up to 20% of the population (23</w:t>
      </w:r>
      <w:r w:rsidR="00C043DF">
        <w:rPr>
          <w:sz w:val="24"/>
          <w:szCs w:val="24"/>
        </w:rPr>
        <w:t xml:space="preserve">). Physiological </w:t>
      </w:r>
      <w:proofErr w:type="spellStart"/>
      <w:r w:rsidR="00C043DF">
        <w:rPr>
          <w:sz w:val="24"/>
          <w:szCs w:val="24"/>
        </w:rPr>
        <w:t>anisocoria</w:t>
      </w:r>
      <w:proofErr w:type="spellEnd"/>
      <w:r w:rsidR="00C043DF">
        <w:rPr>
          <w:sz w:val="24"/>
          <w:szCs w:val="24"/>
        </w:rPr>
        <w:t xml:space="preserve"> when present, remain unaltered by changing the background illumination. Pupillary examination may be difficult in the presence of orbital fractures and grossly swollen eyes, especia</w:t>
      </w:r>
      <w:r w:rsidR="009A039C">
        <w:rPr>
          <w:sz w:val="24"/>
          <w:szCs w:val="24"/>
        </w:rPr>
        <w:t>lly in patients with severe TBI (15).</w:t>
      </w:r>
    </w:p>
    <w:p w:rsidR="00AF29AF" w:rsidRDefault="009C5716" w:rsidP="0073278D">
      <w:pPr>
        <w:jc w:val="right"/>
        <w:rPr>
          <w:b/>
          <w:bCs/>
          <w:sz w:val="28"/>
          <w:szCs w:val="28"/>
        </w:rPr>
      </w:pPr>
      <w:proofErr w:type="gramStart"/>
      <w:r w:rsidRPr="00AF20E0">
        <w:rPr>
          <w:b/>
          <w:bCs/>
          <w:sz w:val="28"/>
          <w:szCs w:val="28"/>
        </w:rPr>
        <w:t xml:space="preserve">Outcome of management of Severe TBI with </w:t>
      </w:r>
      <w:proofErr w:type="spellStart"/>
      <w:r w:rsidRPr="00AF20E0">
        <w:rPr>
          <w:b/>
          <w:bCs/>
          <w:sz w:val="28"/>
          <w:szCs w:val="28"/>
        </w:rPr>
        <w:t>anisocoria</w:t>
      </w:r>
      <w:proofErr w:type="spellEnd"/>
      <w:r w:rsidRPr="00AF20E0">
        <w:rPr>
          <w:b/>
          <w:bCs/>
          <w:sz w:val="28"/>
          <w:szCs w:val="28"/>
        </w:rPr>
        <w:t>.</w:t>
      </w:r>
      <w:proofErr w:type="gramEnd"/>
    </w:p>
    <w:p w:rsidR="00A03129" w:rsidRDefault="0013757D" w:rsidP="00A03129">
      <w:pPr>
        <w:bidi w:val="0"/>
        <w:rPr>
          <w:sz w:val="24"/>
          <w:szCs w:val="24"/>
        </w:rPr>
      </w:pPr>
      <w:r w:rsidRPr="0013757D">
        <w:rPr>
          <w:sz w:val="24"/>
          <w:szCs w:val="24"/>
        </w:rPr>
        <w:t>Out</w:t>
      </w:r>
      <w:r>
        <w:rPr>
          <w:sz w:val="24"/>
          <w:szCs w:val="24"/>
        </w:rPr>
        <w:t xml:space="preserve">come assessment has been done on experimental basis in TBI animal models using </w:t>
      </w:r>
      <w:proofErr w:type="spellStart"/>
      <w:r>
        <w:rPr>
          <w:sz w:val="24"/>
          <w:szCs w:val="24"/>
        </w:rPr>
        <w:t>histopathological</w:t>
      </w:r>
      <w:proofErr w:type="spellEnd"/>
      <w:r w:rsidR="00A03129">
        <w:rPr>
          <w:sz w:val="24"/>
          <w:szCs w:val="24"/>
        </w:rPr>
        <w:t xml:space="preserve"> </w:t>
      </w:r>
      <w:r>
        <w:rPr>
          <w:sz w:val="24"/>
          <w:szCs w:val="24"/>
        </w:rPr>
        <w:t>indices such as cerebral perfusion, cerebral blood fl</w:t>
      </w:r>
      <w:r w:rsidR="00A03129">
        <w:rPr>
          <w:sz w:val="24"/>
          <w:szCs w:val="24"/>
        </w:rPr>
        <w:t xml:space="preserve">ow, cerebral </w:t>
      </w:r>
      <w:proofErr w:type="spellStart"/>
      <w:r w:rsidR="00A03129">
        <w:rPr>
          <w:sz w:val="24"/>
          <w:szCs w:val="24"/>
        </w:rPr>
        <w:t>oedema</w:t>
      </w:r>
      <w:proofErr w:type="spellEnd"/>
      <w:r w:rsidR="00A03129">
        <w:rPr>
          <w:sz w:val="24"/>
          <w:szCs w:val="24"/>
        </w:rPr>
        <w:t xml:space="preserve"> and</w:t>
      </w:r>
      <w:r w:rsidR="00E963D5">
        <w:rPr>
          <w:sz w:val="24"/>
          <w:szCs w:val="24"/>
        </w:rPr>
        <w:t xml:space="preserve"> cognition (14, 18</w:t>
      </w:r>
      <w:r w:rsidR="00675029">
        <w:rPr>
          <w:sz w:val="24"/>
          <w:szCs w:val="24"/>
        </w:rPr>
        <w:t xml:space="preserve">, </w:t>
      </w:r>
      <w:r w:rsidR="00E963D5">
        <w:rPr>
          <w:sz w:val="24"/>
          <w:szCs w:val="24"/>
        </w:rPr>
        <w:t>24,</w:t>
      </w:r>
      <w:r w:rsidR="00CF1FEF">
        <w:rPr>
          <w:sz w:val="24"/>
          <w:szCs w:val="24"/>
        </w:rPr>
        <w:t xml:space="preserve"> </w:t>
      </w:r>
      <w:proofErr w:type="gramStart"/>
      <w:r w:rsidR="00CF1FEF">
        <w:rPr>
          <w:sz w:val="24"/>
          <w:szCs w:val="24"/>
        </w:rPr>
        <w:t>25</w:t>
      </w:r>
      <w:proofErr w:type="gramEnd"/>
      <w:r>
        <w:rPr>
          <w:sz w:val="24"/>
          <w:szCs w:val="24"/>
        </w:rPr>
        <w:t>)</w:t>
      </w:r>
      <w:r w:rsidR="00A03129">
        <w:rPr>
          <w:sz w:val="24"/>
          <w:szCs w:val="24"/>
        </w:rPr>
        <w:t>. The outcome has always been poor, with some studies in rats reporting a decrease cerebral blood flow of up to</w:t>
      </w:r>
      <w:r w:rsidR="00675029">
        <w:rPr>
          <w:sz w:val="24"/>
          <w:szCs w:val="24"/>
        </w:rPr>
        <w:t xml:space="preserve"> 50% within 4 hours of injury (18, 25</w:t>
      </w:r>
      <w:r w:rsidR="00A03129">
        <w:rPr>
          <w:sz w:val="24"/>
          <w:szCs w:val="24"/>
        </w:rPr>
        <w:t xml:space="preserve">). </w:t>
      </w:r>
    </w:p>
    <w:p w:rsidR="00300583" w:rsidRDefault="00BE72A0" w:rsidP="00A03129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Clinical studies in humans have also been conducted and in a study by </w:t>
      </w:r>
      <w:proofErr w:type="spellStart"/>
      <w:r w:rsidR="009C5716" w:rsidRPr="00696A8B">
        <w:rPr>
          <w:sz w:val="24"/>
          <w:szCs w:val="24"/>
        </w:rPr>
        <w:t>Zandbergen</w:t>
      </w:r>
      <w:proofErr w:type="spellEnd"/>
      <w:r w:rsidR="009C5716" w:rsidRPr="00696A8B">
        <w:rPr>
          <w:sz w:val="24"/>
          <w:szCs w:val="24"/>
        </w:rPr>
        <w:t xml:space="preserve"> et </w:t>
      </w:r>
      <w:r>
        <w:rPr>
          <w:sz w:val="24"/>
          <w:szCs w:val="24"/>
        </w:rPr>
        <w:t>al</w:t>
      </w:r>
      <w:r w:rsidRPr="00696A8B">
        <w:rPr>
          <w:sz w:val="24"/>
          <w:szCs w:val="24"/>
        </w:rPr>
        <w:t>,</w:t>
      </w:r>
      <w:r w:rsidR="009C5716" w:rsidRPr="00696A8B">
        <w:rPr>
          <w:sz w:val="24"/>
          <w:szCs w:val="24"/>
        </w:rPr>
        <w:t xml:space="preserve"> an analysis of patients with anoxic </w:t>
      </w:r>
      <w:proofErr w:type="spellStart"/>
      <w:r w:rsidR="009C5716" w:rsidRPr="00696A8B">
        <w:rPr>
          <w:sz w:val="24"/>
          <w:szCs w:val="24"/>
        </w:rPr>
        <w:t>ischaemic</w:t>
      </w:r>
      <w:proofErr w:type="spellEnd"/>
      <w:r w:rsidR="009C5716" w:rsidRPr="00696A8B">
        <w:rPr>
          <w:sz w:val="24"/>
          <w:szCs w:val="24"/>
        </w:rPr>
        <w:t xml:space="preserve"> coma, unreactive </w:t>
      </w:r>
      <w:r w:rsidR="009C5716" w:rsidRPr="00696A8B">
        <w:rPr>
          <w:sz w:val="24"/>
          <w:szCs w:val="24"/>
        </w:rPr>
        <w:lastRenderedPageBreak/>
        <w:t>pupils and lack of response to pain</w:t>
      </w:r>
      <w:r w:rsidR="00675029">
        <w:rPr>
          <w:sz w:val="24"/>
          <w:szCs w:val="24"/>
        </w:rPr>
        <w:t xml:space="preserve"> showed </w:t>
      </w:r>
      <w:r w:rsidR="009C5716" w:rsidRPr="00696A8B">
        <w:rPr>
          <w:sz w:val="24"/>
          <w:szCs w:val="24"/>
        </w:rPr>
        <w:t>that there was 80% risk of death or permanent vegetative state if seen within a few hours and 100% ris</w:t>
      </w:r>
      <w:r>
        <w:rPr>
          <w:sz w:val="24"/>
          <w:szCs w:val="24"/>
        </w:rPr>
        <w:t xml:space="preserve">k of death if present </w:t>
      </w:r>
      <w:r w:rsidR="00C314D9">
        <w:rPr>
          <w:sz w:val="24"/>
          <w:szCs w:val="24"/>
        </w:rPr>
        <w:t>at 3 days (29</w:t>
      </w:r>
      <w:r>
        <w:rPr>
          <w:sz w:val="24"/>
          <w:szCs w:val="24"/>
        </w:rPr>
        <w:t>).</w:t>
      </w:r>
      <w:r w:rsidR="00EE6202" w:rsidRPr="00696A8B">
        <w:rPr>
          <w:sz w:val="24"/>
          <w:szCs w:val="24"/>
        </w:rPr>
        <w:t xml:space="preserve"> In a study of 100 trauma patients undergoing </w:t>
      </w:r>
      <w:proofErr w:type="spellStart"/>
      <w:r w:rsidR="00EE6202" w:rsidRPr="00696A8B">
        <w:rPr>
          <w:sz w:val="24"/>
          <w:szCs w:val="24"/>
        </w:rPr>
        <w:t>transtentorial</w:t>
      </w:r>
      <w:proofErr w:type="spellEnd"/>
      <w:r w:rsidR="00EE6202" w:rsidRPr="00696A8B">
        <w:rPr>
          <w:sz w:val="24"/>
          <w:szCs w:val="24"/>
        </w:rPr>
        <w:t xml:space="preserve"> compression</w:t>
      </w:r>
      <w:r>
        <w:rPr>
          <w:sz w:val="24"/>
          <w:szCs w:val="24"/>
        </w:rPr>
        <w:t xml:space="preserve"> </w:t>
      </w:r>
      <w:r w:rsidR="00EE6202" w:rsidRPr="00696A8B">
        <w:rPr>
          <w:sz w:val="24"/>
          <w:szCs w:val="24"/>
        </w:rPr>
        <w:t>a mean follow</w:t>
      </w:r>
      <w:r w:rsidR="00AC031C" w:rsidRPr="00696A8B">
        <w:rPr>
          <w:sz w:val="24"/>
          <w:szCs w:val="24"/>
        </w:rPr>
        <w:t xml:space="preserve"> up</w:t>
      </w:r>
      <w:r w:rsidR="00EE6202" w:rsidRPr="00696A8B">
        <w:rPr>
          <w:sz w:val="24"/>
          <w:szCs w:val="24"/>
        </w:rPr>
        <w:t xml:space="preserve"> of 11 months after exploratory burr holes indicated that 70% died. However, no </w:t>
      </w:r>
      <w:proofErr w:type="spellStart"/>
      <w:r w:rsidR="00EE6202" w:rsidRPr="00696A8B">
        <w:rPr>
          <w:sz w:val="24"/>
          <w:szCs w:val="24"/>
        </w:rPr>
        <w:t>mo</w:t>
      </w:r>
      <w:r w:rsidR="00642FF5">
        <w:rPr>
          <w:sz w:val="24"/>
          <w:szCs w:val="24"/>
        </w:rPr>
        <w:t>bidity</w:t>
      </w:r>
      <w:proofErr w:type="spellEnd"/>
      <w:r w:rsidR="00642FF5">
        <w:rPr>
          <w:sz w:val="24"/>
          <w:szCs w:val="24"/>
        </w:rPr>
        <w:t xml:space="preserve"> or mortality was directly</w:t>
      </w:r>
      <w:r w:rsidR="00EE6202" w:rsidRPr="00696A8B">
        <w:rPr>
          <w:sz w:val="24"/>
          <w:szCs w:val="24"/>
        </w:rPr>
        <w:t xml:space="preserve"> </w:t>
      </w:r>
      <w:r w:rsidR="00642FF5">
        <w:rPr>
          <w:sz w:val="24"/>
          <w:szCs w:val="24"/>
        </w:rPr>
        <w:t>attributed to the burr holes. Four percent</w:t>
      </w:r>
      <w:r w:rsidR="00EE6202" w:rsidRPr="00696A8B">
        <w:rPr>
          <w:sz w:val="24"/>
          <w:szCs w:val="24"/>
        </w:rPr>
        <w:t xml:space="preserve"> of the patients had a good outcome</w:t>
      </w:r>
      <w:r>
        <w:rPr>
          <w:sz w:val="24"/>
          <w:szCs w:val="24"/>
        </w:rPr>
        <w:t xml:space="preserve"> and 4% had moderate disability (2).</w:t>
      </w:r>
      <w:r w:rsidR="00C16CDC" w:rsidRPr="00696A8B">
        <w:rPr>
          <w:sz w:val="24"/>
          <w:szCs w:val="24"/>
        </w:rPr>
        <w:t xml:space="preserve"> </w:t>
      </w:r>
      <w:r w:rsidR="00952B23" w:rsidRPr="00696A8B">
        <w:rPr>
          <w:sz w:val="24"/>
          <w:szCs w:val="24"/>
        </w:rPr>
        <w:t>In Severe TBI due to diffuse axonal injury, the outcome is either death or a persistent vegetative state (1).</w:t>
      </w:r>
      <w:r w:rsidR="000E1262">
        <w:rPr>
          <w:sz w:val="24"/>
          <w:szCs w:val="24"/>
        </w:rPr>
        <w:t xml:space="preserve"> </w:t>
      </w:r>
      <w:r>
        <w:rPr>
          <w:sz w:val="24"/>
          <w:szCs w:val="24"/>
        </w:rPr>
        <w:t>Cohen et al</w:t>
      </w:r>
      <w:r w:rsidR="00C16CDC" w:rsidRPr="00696A8B">
        <w:rPr>
          <w:sz w:val="24"/>
          <w:szCs w:val="24"/>
        </w:rPr>
        <w:t xml:space="preserve"> analyzed 21 pa</w:t>
      </w:r>
      <w:r w:rsidR="00696A8B" w:rsidRPr="00696A8B">
        <w:rPr>
          <w:sz w:val="24"/>
          <w:szCs w:val="24"/>
        </w:rPr>
        <w:t>tients with Severe TBI (GCS &lt;8)</w:t>
      </w:r>
      <w:r w:rsidR="00C16CDC" w:rsidRPr="00696A8B">
        <w:rPr>
          <w:sz w:val="24"/>
          <w:szCs w:val="24"/>
        </w:rPr>
        <w:t>.</w:t>
      </w:r>
      <w:r w:rsidR="00696A8B" w:rsidRPr="0069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 was present in 14 (67%) patients. Mortality rate was three times higher in this group than in the patients without </w:t>
      </w:r>
      <w:proofErr w:type="spellStart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. None of the patients with an </w:t>
      </w:r>
      <w:proofErr w:type="spellStart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-craniotomy latency of 70 minutes or less died and all of these patients had a good or reasonable outcome. Analysis of the </w:t>
      </w:r>
      <w:proofErr w:type="spellStart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-craniotomy latency in ten patients revealed that a lapse of more than 90 minutes was associated with a greater mortality compared with patients with a latency of less than 90 minutes</w:t>
      </w:r>
      <w:r w:rsidR="00C314D9">
        <w:rPr>
          <w:rFonts w:ascii="Times New Roman" w:eastAsia="Times New Roman" w:hAnsi="Times New Roman" w:cs="Times New Roman"/>
          <w:sz w:val="24"/>
          <w:szCs w:val="24"/>
        </w:rPr>
        <w:t xml:space="preserve"> (11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570F" w:rsidRPr="00A03129" w:rsidRDefault="0049570F" w:rsidP="0049570F">
      <w:pPr>
        <w:bidi w:val="0"/>
        <w:rPr>
          <w:sz w:val="24"/>
          <w:szCs w:val="24"/>
        </w:rPr>
      </w:pPr>
      <w:r>
        <w:rPr>
          <w:sz w:val="24"/>
          <w:szCs w:val="24"/>
        </w:rPr>
        <w:t>In severe TBI due to injuries in the battlefield, outcome after surgery was worse in patients with the lea</w:t>
      </w:r>
      <w:r w:rsidR="00C314D9">
        <w:rPr>
          <w:sz w:val="24"/>
          <w:szCs w:val="24"/>
        </w:rPr>
        <w:t xml:space="preserve">st GCS score and </w:t>
      </w:r>
      <w:proofErr w:type="spellStart"/>
      <w:r w:rsidR="00C314D9">
        <w:rPr>
          <w:sz w:val="24"/>
          <w:szCs w:val="24"/>
        </w:rPr>
        <w:t>anisocoria</w:t>
      </w:r>
      <w:proofErr w:type="spellEnd"/>
      <w:r w:rsidR="00C314D9">
        <w:rPr>
          <w:sz w:val="24"/>
          <w:szCs w:val="24"/>
        </w:rPr>
        <w:t xml:space="preserve"> (3</w:t>
      </w:r>
      <w:r>
        <w:rPr>
          <w:sz w:val="24"/>
          <w:szCs w:val="24"/>
        </w:rPr>
        <w:t>,</w:t>
      </w:r>
      <w:r w:rsidR="00C314D9">
        <w:rPr>
          <w:sz w:val="24"/>
          <w:szCs w:val="24"/>
        </w:rPr>
        <w:t xml:space="preserve"> 6, </w:t>
      </w:r>
      <w:proofErr w:type="gramStart"/>
      <w:r w:rsidR="00C314D9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)</w:t>
      </w:r>
      <w:r w:rsidR="00C314D9">
        <w:rPr>
          <w:sz w:val="24"/>
          <w:szCs w:val="24"/>
        </w:rPr>
        <w:t>.</w:t>
      </w:r>
    </w:p>
    <w:p w:rsidR="00BE72A0" w:rsidRDefault="003B70F8" w:rsidP="00354A20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696A8B">
        <w:rPr>
          <w:rFonts w:ascii="Times New Roman" w:eastAsia="Times New Roman" w:hAnsi="Times New Roman" w:cs="Times New Roman"/>
          <w:sz w:val="24"/>
          <w:szCs w:val="24"/>
        </w:rPr>
        <w:t>Other studies show that some</w:t>
      </w:r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 contributory factors to poor outcome in patients with Severe TBI and </w:t>
      </w:r>
      <w:proofErr w:type="spellStart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 apart from late presentation </w:t>
      </w:r>
      <w:r w:rsidR="00D740B4" w:rsidRPr="00696A8B">
        <w:rPr>
          <w:rFonts w:ascii="Times New Roman" w:eastAsia="Times New Roman" w:hAnsi="Times New Roman" w:cs="Times New Roman"/>
          <w:sz w:val="24"/>
          <w:szCs w:val="24"/>
        </w:rPr>
        <w:t>are advanced age</w:t>
      </w:r>
      <w:r w:rsidR="00C16CDC" w:rsidRPr="00696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 xml:space="preserve">presence of </w:t>
      </w:r>
      <w:proofErr w:type="spellStart"/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>extracranial</w:t>
      </w:r>
      <w:proofErr w:type="spellEnd"/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 xml:space="preserve"> injuries such as bone fractures, genetic factors like the presence of </w:t>
      </w:r>
      <w:proofErr w:type="spellStart"/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>apolipoprotein</w:t>
      </w:r>
      <w:proofErr w:type="spellEnd"/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 xml:space="preserve"> E4 allele in the patient</w:t>
      </w:r>
      <w:r w:rsidR="00354A20">
        <w:rPr>
          <w:rFonts w:ascii="Times New Roman" w:eastAsia="Times New Roman" w:hAnsi="Times New Roman" w:cs="Times New Roman"/>
          <w:sz w:val="24"/>
          <w:szCs w:val="24"/>
        </w:rPr>
        <w:t xml:space="preserve"> (12, 28</w:t>
      </w:r>
      <w:r w:rsidR="00A9485F" w:rsidRPr="00696A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3DBC" w:rsidRDefault="00043DBC" w:rsidP="00043DBC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43DBC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 on two patients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043DBC" w:rsidRDefault="00C63C6C" w:rsidP="00043DBC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 w:rsidR="00043DBC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</w:p>
    <w:p w:rsidR="00043DBC" w:rsidRDefault="00043DBC" w:rsidP="00043DBC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25-year-old man was brought to the neurosurgery unit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>paedic</w:t>
      </w:r>
      <w:proofErr w:type="spellEnd"/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Institute (MOI)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Salaam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having been </w:t>
      </w:r>
      <w:r>
        <w:rPr>
          <w:rFonts w:ascii="Times New Roman" w:eastAsia="Times New Roman" w:hAnsi="Times New Roman" w:cs="Times New Roman"/>
          <w:sz w:val="24"/>
          <w:szCs w:val="24"/>
        </w:rPr>
        <w:t>involved in a motor vehicle crash and sustained injury to the head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>ut 9 hours prior to arrival. He was intubated, with a stabilized cervical spine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 xml:space="preserve"> and a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>n abrasion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 xml:space="preserve"> on the right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malar area. His GCS score was 6 (motor component=4). T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he right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pupil was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fully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dilated and fixe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d and the left</w:t>
      </w:r>
      <w:r w:rsidR="000834BB">
        <w:rPr>
          <w:rFonts w:ascii="Times New Roman" w:eastAsia="Times New Roman" w:hAnsi="Times New Roman" w:cs="Times New Roman"/>
          <w:sz w:val="24"/>
          <w:szCs w:val="24"/>
        </w:rPr>
        <w:t xml:space="preserve"> pupil was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mildly dilated and sluggishly reacting to light. He was 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taken to the operation theatre 5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0 minutes later for exploratory burr holes. An epidural 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haematoma</w:t>
      </w:r>
      <w:proofErr w:type="spellEnd"/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of about 60 ml was found 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on the right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fronto</w:t>
      </w:r>
      <w:proofErr w:type="spellEnd"/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-temporal area, over a contused and 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oedematous</w:t>
      </w:r>
      <w:proofErr w:type="spellEnd"/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 temporal lobe.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DB6AD2">
        <w:rPr>
          <w:rFonts w:ascii="Times New Roman" w:eastAsia="Times New Roman" w:hAnsi="Times New Roman" w:cs="Times New Roman"/>
          <w:sz w:val="24"/>
          <w:szCs w:val="24"/>
        </w:rPr>
        <w:t>haematoma</w:t>
      </w:r>
      <w:proofErr w:type="spellEnd"/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 was evacuated via a 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fronto</w:t>
      </w:r>
      <w:proofErr w:type="spellEnd"/>
      <w:r w:rsidR="00F661F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temporo</w:t>
      </w:r>
      <w:proofErr w:type="spellEnd"/>
      <w:r w:rsidR="00F661FF">
        <w:rPr>
          <w:rFonts w:ascii="Times New Roman" w:eastAsia="Times New Roman" w:hAnsi="Times New Roman" w:cs="Times New Roman"/>
          <w:sz w:val="24"/>
          <w:szCs w:val="24"/>
        </w:rPr>
        <w:t xml:space="preserve">-parietal </w:t>
      </w:r>
      <w:proofErr w:type="spellStart"/>
      <w:r w:rsidR="00F661FF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>ompressive</w:t>
      </w:r>
      <w:proofErr w:type="spellEnd"/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6AD2">
        <w:rPr>
          <w:rFonts w:ascii="Times New Roman" w:eastAsia="Times New Roman" w:hAnsi="Times New Roman" w:cs="Times New Roman"/>
          <w:sz w:val="24"/>
          <w:szCs w:val="24"/>
        </w:rPr>
        <w:t>craniectomy</w:t>
      </w:r>
      <w:proofErr w:type="spellEnd"/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1FF">
        <w:rPr>
          <w:rFonts w:ascii="Times New Roman" w:eastAsia="Times New Roman" w:hAnsi="Times New Roman" w:cs="Times New Roman"/>
          <w:sz w:val="24"/>
          <w:szCs w:val="24"/>
        </w:rPr>
        <w:t>and bone flap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 xml:space="preserve"> placed subcutaneously in the left iliac fossa. Three months later the bone flap was replaced by a second operation (</w:t>
      </w:r>
      <w:proofErr w:type="spellStart"/>
      <w:r w:rsidR="00795386">
        <w:rPr>
          <w:rFonts w:ascii="Times New Roman" w:eastAsia="Times New Roman" w:hAnsi="Times New Roman" w:cs="Times New Roman"/>
          <w:sz w:val="24"/>
          <w:szCs w:val="24"/>
        </w:rPr>
        <w:t>cranioplasty</w:t>
      </w:r>
      <w:proofErr w:type="spellEnd"/>
      <w:r w:rsidR="00795386">
        <w:rPr>
          <w:rFonts w:ascii="Times New Roman" w:eastAsia="Times New Roman" w:hAnsi="Times New Roman" w:cs="Times New Roman"/>
          <w:sz w:val="24"/>
          <w:szCs w:val="24"/>
        </w:rPr>
        <w:t>) and the patient fully recovered wit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h no neurological deficit. On 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follow up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 xml:space="preserve"> in the outpatient clinic at 11 months after surgery, 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>the patient was fully engaged in hi</w:t>
      </w:r>
      <w:r w:rsidR="00DB6AD2">
        <w:rPr>
          <w:rFonts w:ascii="Times New Roman" w:eastAsia="Times New Roman" w:hAnsi="Times New Roman" w:cs="Times New Roman"/>
          <w:sz w:val="24"/>
          <w:szCs w:val="24"/>
        </w:rPr>
        <w:t>s previous occupation as a petty</w:t>
      </w:r>
      <w:r w:rsidR="00795386">
        <w:rPr>
          <w:rFonts w:ascii="Times New Roman" w:eastAsia="Times New Roman" w:hAnsi="Times New Roman" w:cs="Times New Roman"/>
          <w:sz w:val="24"/>
          <w:szCs w:val="24"/>
        </w:rPr>
        <w:t xml:space="preserve"> trader.</w:t>
      </w:r>
    </w:p>
    <w:p w:rsidR="00711C03" w:rsidRDefault="00C63C6C" w:rsidP="00711C03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 w:rsidR="00711C0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</w:p>
    <w:p w:rsidR="00BE72A0" w:rsidRPr="00696A8B" w:rsidRDefault="008020B9" w:rsidP="00085BF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23-year-old man was brought to the neurosurgery unit at MOI</w:t>
      </w:r>
      <w:r w:rsidR="00BB299A">
        <w:rPr>
          <w:rFonts w:ascii="Times New Roman" w:eastAsia="Times New Roman" w:hAnsi="Times New Roman" w:cs="Times New Roman"/>
          <w:sz w:val="24"/>
          <w:szCs w:val="24"/>
        </w:rPr>
        <w:t xml:space="preserve">, about </w:t>
      </w:r>
      <w:r>
        <w:rPr>
          <w:rFonts w:ascii="Times New Roman" w:eastAsia="Times New Roman" w:hAnsi="Times New Roman" w:cs="Times New Roman"/>
          <w:sz w:val="24"/>
          <w:szCs w:val="24"/>
        </w:rPr>
        <w:t>6 hours after being involved in a motor vehicle crash. He was in mild respiratory distress and had a GCS score of 7 (motor component=5). His right pupil was fully dilated and fixed and the left pupil was normal in size, sluggishly reacting to light.</w:t>
      </w:r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 He was taken to the operation theatre for exploratory burr holes and a right </w:t>
      </w:r>
      <w:proofErr w:type="spellStart"/>
      <w:r w:rsidR="00085BF2">
        <w:rPr>
          <w:rFonts w:ascii="Times New Roman" w:eastAsia="Times New Roman" w:hAnsi="Times New Roman" w:cs="Times New Roman"/>
          <w:sz w:val="24"/>
          <w:szCs w:val="24"/>
        </w:rPr>
        <w:t>temporo</w:t>
      </w:r>
      <w:proofErr w:type="spellEnd"/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-parietal epidural </w:t>
      </w:r>
      <w:proofErr w:type="spellStart"/>
      <w:r w:rsidR="00085BF2">
        <w:rPr>
          <w:rFonts w:ascii="Times New Roman" w:eastAsia="Times New Roman" w:hAnsi="Times New Roman" w:cs="Times New Roman"/>
          <w:sz w:val="24"/>
          <w:szCs w:val="24"/>
        </w:rPr>
        <w:t>haematoma</w:t>
      </w:r>
      <w:proofErr w:type="spellEnd"/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 (about 50ml) was found overlying a non-</w:t>
      </w:r>
      <w:proofErr w:type="spellStart"/>
      <w:r w:rsidR="00085BF2">
        <w:rPr>
          <w:rFonts w:ascii="Times New Roman" w:eastAsia="Times New Roman" w:hAnsi="Times New Roman" w:cs="Times New Roman"/>
          <w:sz w:val="24"/>
          <w:szCs w:val="24"/>
        </w:rPr>
        <w:t>oedematous</w:t>
      </w:r>
      <w:proofErr w:type="spellEnd"/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 brain.</w:t>
      </w:r>
      <w:r w:rsidR="0007751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077512">
        <w:rPr>
          <w:rFonts w:ascii="Times New Roman" w:eastAsia="Times New Roman" w:hAnsi="Times New Roman" w:cs="Times New Roman"/>
          <w:sz w:val="24"/>
          <w:szCs w:val="24"/>
        </w:rPr>
        <w:t>haematoma</w:t>
      </w:r>
      <w:proofErr w:type="spellEnd"/>
      <w:r w:rsidR="00077512">
        <w:rPr>
          <w:rFonts w:ascii="Times New Roman" w:eastAsia="Times New Roman" w:hAnsi="Times New Roman" w:cs="Times New Roman"/>
          <w:sz w:val="24"/>
          <w:szCs w:val="24"/>
        </w:rPr>
        <w:t xml:space="preserve"> was evacuated and </w:t>
      </w:r>
      <w:r w:rsidR="00085BF2">
        <w:rPr>
          <w:rFonts w:ascii="Times New Roman" w:eastAsia="Times New Roman" w:hAnsi="Times New Roman" w:cs="Times New Roman"/>
          <w:sz w:val="24"/>
          <w:szCs w:val="24"/>
        </w:rPr>
        <w:t>bone flap replaced</w:t>
      </w:r>
      <w:r w:rsidR="00077512">
        <w:rPr>
          <w:rFonts w:ascii="Times New Roman" w:eastAsia="Times New Roman" w:hAnsi="Times New Roman" w:cs="Times New Roman"/>
          <w:sz w:val="24"/>
          <w:szCs w:val="24"/>
        </w:rPr>
        <w:t>. At a follow up visit sixth months after surgery, the patient fully recovered without</w:t>
      </w:r>
      <w:r w:rsidR="00BB299A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="00077512">
        <w:rPr>
          <w:rFonts w:ascii="Times New Roman" w:eastAsia="Times New Roman" w:hAnsi="Times New Roman" w:cs="Times New Roman"/>
          <w:sz w:val="24"/>
          <w:szCs w:val="24"/>
        </w:rPr>
        <w:t xml:space="preserve"> neurological deficit.</w:t>
      </w:r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FF9" w:rsidRPr="00BE72A0" w:rsidRDefault="00F0105C" w:rsidP="009532EF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Suggested m</w:t>
      </w:r>
      <w:r w:rsidR="00BE72A0" w:rsidRPr="00BE72A0">
        <w:rPr>
          <w:rFonts w:ascii="Times New Roman" w:eastAsia="Times New Roman" w:hAnsi="Times New Roman" w:cs="Times New Roman"/>
          <w:b/>
          <w:bCs/>
          <w:sz w:val="28"/>
          <w:szCs w:val="28"/>
        </w:rPr>
        <w:t>anagement guidelines</w:t>
      </w:r>
      <w:r w:rsidR="00EA5FF9" w:rsidRPr="00BE72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patients with Severe TBI and </w:t>
      </w:r>
      <w:proofErr w:type="spellStart"/>
      <w:r w:rsidR="00EA5FF9" w:rsidRPr="00BE72A0">
        <w:rPr>
          <w:rFonts w:ascii="Times New Roman" w:eastAsia="Times New Roman" w:hAnsi="Times New Roman" w:cs="Times New Roman"/>
          <w:b/>
          <w:bCs/>
          <w:sz w:val="28"/>
          <w:szCs w:val="28"/>
        </w:rPr>
        <w:t>anisocoria</w:t>
      </w:r>
      <w:proofErr w:type="spellEnd"/>
      <w:r w:rsidR="00EA5FF9" w:rsidRPr="00BE72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settings where brain CT scan is not available and the time period between pupillary dilatation and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rrival to hospital is uncertain.</w:t>
      </w:r>
    </w:p>
    <w:p w:rsidR="007B009E" w:rsidRDefault="007B009E" w:rsidP="00640CF3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696A8B">
        <w:rPr>
          <w:rFonts w:ascii="Times New Roman" w:eastAsia="Times New Roman" w:hAnsi="Times New Roman" w:cs="Times New Roman"/>
          <w:sz w:val="24"/>
          <w:szCs w:val="24"/>
        </w:rPr>
        <w:t>From the forgoing brief review of the literatu</w:t>
      </w:r>
      <w:r w:rsidR="000C5C5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85BF2">
        <w:rPr>
          <w:rFonts w:ascii="Times New Roman" w:eastAsia="Times New Roman" w:hAnsi="Times New Roman" w:cs="Times New Roman"/>
          <w:sz w:val="24"/>
          <w:szCs w:val="24"/>
        </w:rPr>
        <w:t xml:space="preserve"> and experience,</w:t>
      </w:r>
      <w:r w:rsidR="000C5C5C">
        <w:rPr>
          <w:rFonts w:ascii="Times New Roman" w:eastAsia="Times New Roman" w:hAnsi="Times New Roman" w:cs="Times New Roman"/>
          <w:sz w:val="24"/>
          <w:szCs w:val="24"/>
        </w:rPr>
        <w:t xml:space="preserve"> we found that patients with severe TBI and </w:t>
      </w:r>
      <w:proofErr w:type="spellStart"/>
      <w:r w:rsidR="00352EA1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352EA1">
        <w:rPr>
          <w:rFonts w:ascii="Times New Roman" w:eastAsia="Times New Roman" w:hAnsi="Times New Roman" w:cs="Times New Roman"/>
          <w:sz w:val="24"/>
          <w:szCs w:val="24"/>
        </w:rPr>
        <w:t xml:space="preserve"> most often have a poor outcome after late presenta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 xml:space="preserve">tion. However, </w:t>
      </w:r>
      <w:r w:rsidR="00F0105C">
        <w:rPr>
          <w:rFonts w:ascii="Times New Roman" w:eastAsia="Times New Roman" w:hAnsi="Times New Roman" w:cs="Times New Roman"/>
          <w:sz w:val="24"/>
          <w:szCs w:val="24"/>
        </w:rPr>
        <w:t>poor outcome depends on some factors such as advanced age,</w:t>
      </w:r>
      <w:r w:rsidR="00FD134B">
        <w:rPr>
          <w:rFonts w:ascii="Times New Roman" w:eastAsia="Times New Roman" w:hAnsi="Times New Roman" w:cs="Times New Roman"/>
          <w:sz w:val="24"/>
          <w:szCs w:val="24"/>
        </w:rPr>
        <w:t xml:space="preserve"> other </w:t>
      </w:r>
      <w:r w:rsidR="00F0105C">
        <w:rPr>
          <w:rFonts w:ascii="Times New Roman" w:eastAsia="Times New Roman" w:hAnsi="Times New Roman" w:cs="Times New Roman"/>
          <w:sz w:val="24"/>
          <w:szCs w:val="24"/>
        </w:rPr>
        <w:t>associa</w:t>
      </w:r>
      <w:r w:rsidR="00FD134B">
        <w:rPr>
          <w:rFonts w:ascii="Times New Roman" w:eastAsia="Times New Roman" w:hAnsi="Times New Roman" w:cs="Times New Roman"/>
          <w:sz w:val="24"/>
          <w:szCs w:val="24"/>
        </w:rPr>
        <w:t xml:space="preserve">ted injuries, </w:t>
      </w:r>
      <w:proofErr w:type="spellStart"/>
      <w:r w:rsidR="00FD134B">
        <w:rPr>
          <w:rFonts w:ascii="Times New Roman" w:eastAsia="Times New Roman" w:hAnsi="Times New Roman" w:cs="Times New Roman"/>
          <w:sz w:val="24"/>
          <w:szCs w:val="24"/>
        </w:rPr>
        <w:t>apolipoprotein</w:t>
      </w:r>
      <w:proofErr w:type="spellEnd"/>
      <w:r w:rsidR="00FD134B">
        <w:rPr>
          <w:rFonts w:ascii="Times New Roman" w:eastAsia="Times New Roman" w:hAnsi="Times New Roman" w:cs="Times New Roman"/>
          <w:sz w:val="24"/>
          <w:szCs w:val="24"/>
        </w:rPr>
        <w:t xml:space="preserve"> E4 </w:t>
      </w:r>
      <w:r w:rsidR="00F0105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>some studies</w:t>
      </w:r>
      <w:r w:rsidR="00FD134B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 xml:space="preserve"> found exploratory burr holes beneficial in pa</w:t>
      </w:r>
      <w:r w:rsidR="00640CF3">
        <w:rPr>
          <w:rFonts w:ascii="Times New Roman" w:eastAsia="Times New Roman" w:hAnsi="Times New Roman" w:cs="Times New Roman"/>
          <w:sz w:val="24"/>
          <w:szCs w:val="24"/>
        </w:rPr>
        <w:t>tients with severe TBI (</w:t>
      </w:r>
      <w:r w:rsidR="00A0061B">
        <w:rPr>
          <w:rFonts w:ascii="Times New Roman" w:eastAsia="Times New Roman" w:hAnsi="Times New Roman" w:cs="Times New Roman"/>
          <w:sz w:val="24"/>
          <w:szCs w:val="24"/>
        </w:rPr>
        <w:t>12, 22, 28</w:t>
      </w:r>
      <w:r w:rsidR="00F010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0CF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CF3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>coupled with the fact that no</w:t>
      </w:r>
      <w:r w:rsidR="00FD134B">
        <w:rPr>
          <w:rFonts w:ascii="Times New Roman" w:eastAsia="Times New Roman" w:hAnsi="Times New Roman" w:cs="Times New Roman"/>
          <w:sz w:val="24"/>
          <w:szCs w:val="24"/>
        </w:rPr>
        <w:t xml:space="preserve"> morbidity or mortality is </w:t>
      </w:r>
      <w:r w:rsidR="00483484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640CF3">
        <w:rPr>
          <w:rFonts w:ascii="Times New Roman" w:eastAsia="Times New Roman" w:hAnsi="Times New Roman" w:cs="Times New Roman"/>
          <w:sz w:val="24"/>
          <w:szCs w:val="24"/>
        </w:rPr>
        <w:t xml:space="preserve">ly attributed to the burr holes (2), patients with severe TBI and </w:t>
      </w:r>
      <w:proofErr w:type="spellStart"/>
      <w:r w:rsidR="00640CF3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640CF3">
        <w:rPr>
          <w:rFonts w:ascii="Times New Roman" w:eastAsia="Times New Roman" w:hAnsi="Times New Roman" w:cs="Times New Roman"/>
          <w:sz w:val="24"/>
          <w:szCs w:val="24"/>
        </w:rPr>
        <w:t xml:space="preserve"> should be given the chance of exploratory burr holes, provided they are fit for surgery. Therefore, suggested guidelines for management of patients with severe TBI and </w:t>
      </w:r>
      <w:proofErr w:type="spellStart"/>
      <w:r w:rsidR="00640CF3"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 w:rsidR="00640CF3">
        <w:rPr>
          <w:rFonts w:ascii="Times New Roman" w:eastAsia="Times New Roman" w:hAnsi="Times New Roman" w:cs="Times New Roman"/>
          <w:sz w:val="24"/>
          <w:szCs w:val="24"/>
        </w:rPr>
        <w:t>, presenting late, in settings where brain scanning facilities are not available</w:t>
      </w:r>
      <w:r w:rsidR="00FD13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3A1">
        <w:rPr>
          <w:rFonts w:ascii="Times New Roman" w:eastAsia="Times New Roman" w:hAnsi="Times New Roman" w:cs="Times New Roman"/>
          <w:sz w:val="24"/>
          <w:szCs w:val="24"/>
        </w:rPr>
        <w:t xml:space="preserve"> are simply</w:t>
      </w:r>
      <w:r w:rsidR="00640C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0CF3" w:rsidRDefault="00640CF3" w:rsidP="00640CF3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Exploratory burr holes should be done to all patients provided they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haemodynamically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stable and fit for surgery.</w:t>
      </w:r>
    </w:p>
    <w:p w:rsidR="00640CF3" w:rsidRDefault="00F0105C" w:rsidP="00640CF3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 who are not stable or fit for surgery should not be subjected to exploratory burr holes</w:t>
      </w:r>
      <w:r w:rsidR="00757F8D">
        <w:rPr>
          <w:rFonts w:ascii="Times New Roman" w:eastAsia="Times New Roman" w:hAnsi="Times New Roman" w:cs="Times New Roman"/>
          <w:sz w:val="24"/>
          <w:szCs w:val="24"/>
        </w:rPr>
        <w:t xml:space="preserve"> (see figure 1 below).</w:t>
      </w:r>
    </w:p>
    <w:p w:rsidR="00757F8D" w:rsidRDefault="00DF5BA3" w:rsidP="00757F8D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5pt;margin-top:114.15pt;width:52.5pt;height:51.75pt;z-index:251659264">
            <v:textbox>
              <w:txbxContent>
                <w:p w:rsidR="00757F8D" w:rsidRDefault="00757F8D" w:rsidP="00757F8D">
                  <w:pPr>
                    <w:bidi w:val="0"/>
                  </w:pPr>
                  <w:r>
                    <w:t xml:space="preserve">Fit for </w:t>
                  </w:r>
                </w:p>
                <w:p w:rsidR="00757F8D" w:rsidRDefault="00757F8D" w:rsidP="00757F8D">
                  <w:pPr>
                    <w:bidi w:val="0"/>
                  </w:pPr>
                  <w:proofErr w:type="gramStart"/>
                  <w:r>
                    <w:t>surgery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pict>
          <v:shape id="_x0000_s1026" type="#_x0000_t202" style="position:absolute;margin-left:142.5pt;margin-top:10.65pt;width:124.5pt;height:26.25pt;z-index:251658240">
            <v:textbox>
              <w:txbxContent>
                <w:p w:rsidR="00757F8D" w:rsidRDefault="00757F8D" w:rsidP="00757F8D">
                  <w:pPr>
                    <w:bidi w:val="0"/>
                  </w:pPr>
                  <w:r>
                    <w:t>Not fit for surgery</w:t>
                  </w:r>
                </w:p>
              </w:txbxContent>
            </v:textbox>
            <w10:wrap anchorx="page"/>
          </v:shape>
        </w:pict>
      </w:r>
      <w:r w:rsidR="00757F8D" w:rsidRPr="00757F8D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274310" cy="3644224"/>
            <wp:effectExtent l="19050" t="0" r="0" b="0"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72164" cy="4286280"/>
                      <a:chOff x="1285852" y="1571612"/>
                      <a:chExt cx="5572164" cy="4286280"/>
                    </a:xfrm>
                  </a:grpSpPr>
                  <a:sp>
                    <a:nvSpPr>
                      <a:cNvPr id="4" name="Rectangle 3"/>
                      <a:cNvSpPr/>
                    </a:nvSpPr>
                    <a:spPr>
                      <a:xfrm>
                        <a:off x="1285852" y="1571612"/>
                        <a:ext cx="1628780" cy="150019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he-IL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/>
                          <a:r>
                            <a:rPr lang="en-US" dirty="0" smtClean="0"/>
                            <a:t>Severe TBI +</a:t>
                          </a:r>
                          <a:r>
                            <a:rPr lang="en-US" dirty="0" err="1" smtClean="0"/>
                            <a:t>anisocoria</a:t>
                          </a:r>
                          <a:endParaRPr lang="he-IL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Down Arrow 4"/>
                      <a:cNvSpPr/>
                    </a:nvSpPr>
                    <a:spPr>
                      <a:xfrm>
                        <a:off x="1785918" y="3143248"/>
                        <a:ext cx="428628" cy="133559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he-IL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he-IL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Right Arrow 5"/>
                      <a:cNvSpPr/>
                    </a:nvSpPr>
                    <a:spPr>
                      <a:xfrm>
                        <a:off x="3214678" y="2143116"/>
                        <a:ext cx="1643074" cy="500066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he-IL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he-IL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Rectangle 6"/>
                      <a:cNvSpPr/>
                    </a:nvSpPr>
                    <a:spPr>
                      <a:xfrm>
                        <a:off x="1285852" y="4714884"/>
                        <a:ext cx="1700218" cy="114300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he-IL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/>
                          <a:r>
                            <a:rPr lang="en-US" dirty="0" smtClean="0"/>
                            <a:t>Exploratory burr holes on both sides</a:t>
                          </a:r>
                          <a:endParaRPr lang="he-IL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Rectangle 7"/>
                      <a:cNvSpPr/>
                    </a:nvSpPr>
                    <a:spPr>
                      <a:xfrm>
                        <a:off x="5143504" y="1571612"/>
                        <a:ext cx="1714512" cy="164307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he-IL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/>
                          <a:r>
                            <a:rPr lang="en-US" dirty="0" smtClean="0"/>
                            <a:t>Continue resuscitation in preparation for exploratory burr holes</a:t>
                          </a:r>
                          <a:endParaRPr lang="he-IL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57F8D" w:rsidRPr="00757F8D" w:rsidRDefault="00757F8D" w:rsidP="00757F8D">
      <w:pPr>
        <w:bidi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757F8D">
        <w:rPr>
          <w:rFonts w:ascii="Times New Roman" w:eastAsia="Times New Roman" w:hAnsi="Times New Roman" w:cs="Times New Roman"/>
          <w:i/>
          <w:iCs/>
          <w:sz w:val="24"/>
          <w:szCs w:val="24"/>
        </w:rPr>
        <w:t>Figure 1.</w:t>
      </w:r>
      <w:proofErr w:type="gramEnd"/>
      <w:r w:rsidRPr="00757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57F8D">
        <w:rPr>
          <w:rFonts w:ascii="Times New Roman" w:eastAsia="Times New Roman" w:hAnsi="Times New Roman" w:cs="Times New Roman"/>
          <w:i/>
          <w:iCs/>
          <w:sz w:val="24"/>
          <w:szCs w:val="24"/>
        </w:rPr>
        <w:t>Flowchart of guidelines.</w:t>
      </w:r>
      <w:proofErr w:type="gramEnd"/>
      <w:r w:rsidRPr="00757F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57F8D" w:rsidRDefault="00757F8D" w:rsidP="00757F8D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105C" w:rsidRDefault="00F0105C" w:rsidP="00F0105C">
      <w:pPr>
        <w:bidi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105C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:rsidR="00D740B4" w:rsidRPr="00696A8B" w:rsidRDefault="00FD134B" w:rsidP="00085BF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FD134B"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severe TBI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anisocoria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presenting late in a setting where brain scanning facilities are not available, may benefit from exploratory burr holes which should be done if they are fit for surgery.</w:t>
      </w:r>
      <w:r w:rsidR="002B521F">
        <w:rPr>
          <w:rFonts w:ascii="Times New Roman" w:eastAsia="Times New Roman" w:hAnsi="Times New Roman" w:cs="Times New Roman"/>
          <w:sz w:val="24"/>
          <w:szCs w:val="24"/>
        </w:rPr>
        <w:t xml:space="preserve"> Further studies are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 w:rsidR="002B521F">
        <w:rPr>
          <w:rFonts w:ascii="Times New Roman" w:eastAsia="Times New Roman" w:hAnsi="Times New Roman" w:cs="Times New Roman"/>
          <w:sz w:val="24"/>
          <w:szCs w:val="24"/>
        </w:rPr>
        <w:t xml:space="preserve"> to throw more light on t</w:t>
      </w:r>
      <w:r w:rsidR="007E735B">
        <w:rPr>
          <w:rFonts w:ascii="Times New Roman" w:eastAsia="Times New Roman" w:hAnsi="Times New Roman" w:cs="Times New Roman"/>
          <w:sz w:val="24"/>
          <w:szCs w:val="24"/>
        </w:rPr>
        <w:t>he management of these patients</w:t>
      </w:r>
      <w:r w:rsidR="004355AA">
        <w:rPr>
          <w:rFonts w:ascii="Times New Roman" w:eastAsia="Times New Roman" w:hAnsi="Times New Roman" w:cs="Times New Roman"/>
          <w:sz w:val="24"/>
          <w:szCs w:val="24"/>
        </w:rPr>
        <w:t xml:space="preserve"> in circumstances</w:t>
      </w:r>
      <w:r w:rsidR="007E735B">
        <w:rPr>
          <w:rFonts w:ascii="Times New Roman" w:eastAsia="Times New Roman" w:hAnsi="Times New Roman" w:cs="Times New Roman"/>
          <w:sz w:val="24"/>
          <w:szCs w:val="24"/>
        </w:rPr>
        <w:t xml:space="preserve"> where resources are not available or very limited.</w:t>
      </w:r>
    </w:p>
    <w:p w:rsidR="007B009E" w:rsidRPr="00AF20E0" w:rsidRDefault="009016CB" w:rsidP="00C16CD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F20E0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References.</w:t>
      </w:r>
      <w:proofErr w:type="gramEnd"/>
      <w:r w:rsidR="007B009E" w:rsidRPr="00AF2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C16CDC" w:rsidRPr="00696A8B" w:rsidRDefault="00C16CDC" w:rsidP="002B521F">
      <w:pPr>
        <w:bidi w:val="0"/>
        <w:rPr>
          <w:rFonts w:ascii="Times New Roman"/>
          <w:sz w:val="24"/>
          <w:szCs w:val="24"/>
          <w:rtl/>
        </w:rPr>
      </w:pPr>
      <w:r w:rsidRPr="00696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0B4" w:rsidRPr="00696A8B">
        <w:rPr>
          <w:sz w:val="24"/>
          <w:szCs w:val="24"/>
        </w:rPr>
        <w:t>1. Adams JH, Doyle D, Ford I et al: Diffuse axonal injury in head injury: definition, diagnosis</w:t>
      </w:r>
      <w:r w:rsidR="002B521F">
        <w:rPr>
          <w:sz w:val="24"/>
          <w:szCs w:val="24"/>
        </w:rPr>
        <w:t xml:space="preserve"> </w:t>
      </w:r>
      <w:r w:rsidR="00D740B4" w:rsidRPr="00696A8B">
        <w:rPr>
          <w:sz w:val="24"/>
          <w:szCs w:val="24"/>
        </w:rPr>
        <w:t>and grading.</w:t>
      </w:r>
      <w:r w:rsidR="00CA594D">
        <w:rPr>
          <w:sz w:val="24"/>
          <w:szCs w:val="24"/>
        </w:rPr>
        <w:t xml:space="preserve"> Histopathology </w:t>
      </w:r>
      <w:r w:rsidR="002B521F">
        <w:rPr>
          <w:sz w:val="24"/>
          <w:szCs w:val="24"/>
        </w:rPr>
        <w:t>15: 49-59</w:t>
      </w:r>
      <w:r w:rsidR="00CA594D">
        <w:rPr>
          <w:sz w:val="24"/>
          <w:szCs w:val="24"/>
        </w:rPr>
        <w:t>, 1989.</w:t>
      </w:r>
    </w:p>
    <w:p w:rsidR="00D740B4" w:rsidRDefault="00D740B4" w:rsidP="002B521F">
      <w:pPr>
        <w:bidi w:val="0"/>
        <w:rPr>
          <w:sz w:val="24"/>
          <w:szCs w:val="24"/>
        </w:rPr>
      </w:pPr>
      <w:r w:rsidRPr="00696A8B">
        <w:rPr>
          <w:sz w:val="24"/>
          <w:szCs w:val="24"/>
        </w:rPr>
        <w:t>2. Andrews BT, Pitts LH, Bloom WH et al:</w:t>
      </w:r>
      <w:r w:rsidR="00162515" w:rsidRPr="00696A8B">
        <w:rPr>
          <w:sz w:val="24"/>
          <w:szCs w:val="24"/>
        </w:rPr>
        <w:t xml:space="preserve"> Is CT scanning neces</w:t>
      </w:r>
      <w:r w:rsidR="002B521F">
        <w:rPr>
          <w:sz w:val="24"/>
          <w:szCs w:val="24"/>
        </w:rPr>
        <w:t xml:space="preserve">sary in patients with </w:t>
      </w:r>
      <w:proofErr w:type="spellStart"/>
      <w:r w:rsidR="002B521F">
        <w:rPr>
          <w:sz w:val="24"/>
          <w:szCs w:val="24"/>
        </w:rPr>
        <w:t>tentorial</w:t>
      </w:r>
      <w:proofErr w:type="spellEnd"/>
      <w:r w:rsidR="00F27BD2" w:rsidRPr="00696A8B">
        <w:rPr>
          <w:sz w:val="24"/>
          <w:szCs w:val="24"/>
        </w:rPr>
        <w:t xml:space="preserve"> </w:t>
      </w:r>
      <w:r w:rsidR="00162515" w:rsidRPr="00696A8B">
        <w:rPr>
          <w:sz w:val="24"/>
          <w:szCs w:val="24"/>
        </w:rPr>
        <w:t>herniation? Neurosurgery</w:t>
      </w:r>
      <w:r w:rsidR="00CA594D">
        <w:rPr>
          <w:sz w:val="24"/>
          <w:szCs w:val="24"/>
        </w:rPr>
        <w:t xml:space="preserve"> </w:t>
      </w:r>
      <w:r w:rsidR="00F16F20">
        <w:rPr>
          <w:sz w:val="24"/>
          <w:szCs w:val="24"/>
        </w:rPr>
        <w:t>19: 408-14</w:t>
      </w:r>
      <w:r w:rsidR="00CA594D">
        <w:rPr>
          <w:sz w:val="24"/>
          <w:szCs w:val="24"/>
        </w:rPr>
        <w:t>, 1986.</w:t>
      </w:r>
    </w:p>
    <w:p w:rsidR="00F16F20" w:rsidRDefault="00CA594D" w:rsidP="00F16F20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3. Arab </w:t>
      </w:r>
      <w:r w:rsidR="00361FB5">
        <w:rPr>
          <w:sz w:val="24"/>
          <w:szCs w:val="24"/>
        </w:rPr>
        <w:t>B:</w:t>
      </w:r>
      <w:r>
        <w:rPr>
          <w:sz w:val="24"/>
          <w:szCs w:val="24"/>
        </w:rPr>
        <w:t xml:space="preserve"> </w:t>
      </w:r>
      <w:r w:rsidR="00F16F20">
        <w:rPr>
          <w:sz w:val="24"/>
          <w:szCs w:val="24"/>
        </w:rPr>
        <w:t>Surgical outcome in 435 patients who sustained missile head wounds during the Ir</w:t>
      </w:r>
      <w:r>
        <w:rPr>
          <w:sz w:val="24"/>
          <w:szCs w:val="24"/>
        </w:rPr>
        <w:t>an-Iraq war. Neurosurgery 27: 692-695, 1990.</w:t>
      </w:r>
    </w:p>
    <w:p w:rsidR="00C36425" w:rsidRDefault="00CA594D" w:rsidP="00C36425">
      <w:pPr>
        <w:bidi w:val="0"/>
        <w:rPr>
          <w:sz w:val="24"/>
          <w:szCs w:val="24"/>
        </w:rPr>
      </w:pPr>
      <w:r>
        <w:rPr>
          <w:sz w:val="24"/>
          <w:szCs w:val="24"/>
        </w:rPr>
        <w:t>4. Baker SP, O'Neill B:</w:t>
      </w:r>
      <w:r w:rsidR="00C36425">
        <w:rPr>
          <w:sz w:val="24"/>
          <w:szCs w:val="24"/>
        </w:rPr>
        <w:t xml:space="preserve"> The injury sever</w:t>
      </w:r>
      <w:r>
        <w:rPr>
          <w:sz w:val="24"/>
          <w:szCs w:val="24"/>
        </w:rPr>
        <w:t>ity score: an update. J Trauma 16: 882-5, 1976.</w:t>
      </w:r>
    </w:p>
    <w:p w:rsidR="00C36425" w:rsidRDefault="00C36425" w:rsidP="00C36425">
      <w:pPr>
        <w:bidi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 w:rsidR="00361FB5">
        <w:rPr>
          <w:sz w:val="24"/>
          <w:szCs w:val="24"/>
        </w:rPr>
        <w:t>Bouamara</w:t>
      </w:r>
      <w:proofErr w:type="spellEnd"/>
      <w:r w:rsidR="00361FB5">
        <w:rPr>
          <w:sz w:val="24"/>
          <w:szCs w:val="24"/>
        </w:rPr>
        <w:t xml:space="preserve"> O</w:t>
      </w:r>
      <w:r w:rsidR="00CA594D">
        <w:rPr>
          <w:sz w:val="24"/>
          <w:szCs w:val="24"/>
        </w:rPr>
        <w:t xml:space="preserve">, </w:t>
      </w:r>
      <w:proofErr w:type="spellStart"/>
      <w:r w:rsidR="00CA594D">
        <w:rPr>
          <w:sz w:val="24"/>
          <w:szCs w:val="24"/>
        </w:rPr>
        <w:t>Wrotchford</w:t>
      </w:r>
      <w:proofErr w:type="spellEnd"/>
      <w:r w:rsidR="00CA594D">
        <w:rPr>
          <w:sz w:val="24"/>
          <w:szCs w:val="24"/>
        </w:rPr>
        <w:t xml:space="preserve"> AS, et </w:t>
      </w:r>
      <w:r w:rsidR="002067FB">
        <w:rPr>
          <w:sz w:val="24"/>
          <w:szCs w:val="24"/>
        </w:rPr>
        <w:t>al:</w:t>
      </w:r>
      <w:r>
        <w:rPr>
          <w:sz w:val="24"/>
          <w:szCs w:val="24"/>
        </w:rPr>
        <w:t xml:space="preserve"> A new approach to outcome prediction in </w:t>
      </w:r>
      <w:r w:rsidR="002067FB">
        <w:rPr>
          <w:sz w:val="24"/>
          <w:szCs w:val="24"/>
        </w:rPr>
        <w:t>trauma:</w:t>
      </w:r>
      <w:r>
        <w:rPr>
          <w:sz w:val="24"/>
          <w:szCs w:val="24"/>
        </w:rPr>
        <w:t xml:space="preserve"> a comparison w</w:t>
      </w:r>
      <w:r w:rsidR="00CA594D">
        <w:rPr>
          <w:sz w:val="24"/>
          <w:szCs w:val="24"/>
        </w:rPr>
        <w:t>ith TRISS model. J Trauma 61: 701-10, 2006.</w:t>
      </w:r>
    </w:p>
    <w:p w:rsidR="00C36425" w:rsidRDefault="008D4529" w:rsidP="00C36425">
      <w:pPr>
        <w:bidi w:val="0"/>
        <w:rPr>
          <w:sz w:val="24"/>
          <w:szCs w:val="24"/>
        </w:rPr>
      </w:pPr>
      <w:r>
        <w:rPr>
          <w:sz w:val="24"/>
          <w:szCs w:val="24"/>
        </w:rPr>
        <w:t>6. Braint</w:t>
      </w:r>
      <w:r w:rsidR="005D045B">
        <w:rPr>
          <w:sz w:val="24"/>
          <w:szCs w:val="24"/>
        </w:rPr>
        <w:t>rauma</w:t>
      </w:r>
      <w:r>
        <w:rPr>
          <w:sz w:val="24"/>
          <w:szCs w:val="24"/>
        </w:rPr>
        <w:t>.org (internet homepage of Brain Trauma</w:t>
      </w:r>
      <w:r w:rsidR="005D045B">
        <w:rPr>
          <w:sz w:val="24"/>
          <w:szCs w:val="24"/>
        </w:rPr>
        <w:t xml:space="preserve"> Foundation</w:t>
      </w:r>
      <w:r w:rsidR="00361FB5">
        <w:rPr>
          <w:sz w:val="24"/>
          <w:szCs w:val="24"/>
        </w:rPr>
        <w:t>):</w:t>
      </w:r>
      <w:r>
        <w:rPr>
          <w:sz w:val="24"/>
          <w:szCs w:val="24"/>
        </w:rPr>
        <w:t xml:space="preserve"> Guidelines for management of STBI, Guidelines for field managemen</w:t>
      </w:r>
      <w:r w:rsidR="00921AF9">
        <w:rPr>
          <w:sz w:val="24"/>
          <w:szCs w:val="24"/>
        </w:rPr>
        <w:t>t of combat related head trauma</w:t>
      </w:r>
      <w:r>
        <w:rPr>
          <w:sz w:val="24"/>
          <w:szCs w:val="24"/>
        </w:rPr>
        <w:t xml:space="preserve"> [updated 2005; cited 2011 Dec 19], Available from </w:t>
      </w:r>
      <w:hyperlink r:id="rId7" w:history="1">
        <w:r w:rsidR="00DC65D2" w:rsidRPr="00220E17">
          <w:rPr>
            <w:rStyle w:val="Hyperlink"/>
            <w:sz w:val="24"/>
            <w:szCs w:val="24"/>
          </w:rPr>
          <w:t>http://www.braintrauma.org/coma-guidelines/</w:t>
        </w:r>
      </w:hyperlink>
    </w:p>
    <w:p w:rsidR="00DC65D2" w:rsidRDefault="00CA594D" w:rsidP="00DC65D2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Branduold</w:t>
      </w:r>
      <w:proofErr w:type="spellEnd"/>
      <w:r>
        <w:rPr>
          <w:sz w:val="24"/>
          <w:szCs w:val="24"/>
        </w:rPr>
        <w:t xml:space="preserve"> et al:</w:t>
      </w:r>
      <w:r w:rsidR="00DC65D2">
        <w:rPr>
          <w:sz w:val="24"/>
          <w:szCs w:val="24"/>
        </w:rPr>
        <w:t xml:space="preserve"> Penetrating </w:t>
      </w:r>
      <w:proofErr w:type="spellStart"/>
      <w:r w:rsidR="00DC65D2">
        <w:rPr>
          <w:sz w:val="24"/>
          <w:szCs w:val="24"/>
        </w:rPr>
        <w:t>craniocerebral</w:t>
      </w:r>
      <w:proofErr w:type="spellEnd"/>
      <w:r w:rsidR="00DC65D2">
        <w:rPr>
          <w:sz w:val="24"/>
          <w:szCs w:val="24"/>
        </w:rPr>
        <w:t xml:space="preserve"> injuries in Israeli involvement in the </w:t>
      </w:r>
      <w:proofErr w:type="spellStart"/>
      <w:r w:rsidR="00DC65D2">
        <w:rPr>
          <w:sz w:val="24"/>
          <w:szCs w:val="24"/>
        </w:rPr>
        <w:t>Lenanese</w:t>
      </w:r>
      <w:proofErr w:type="spellEnd"/>
      <w:r w:rsidR="00DC65D2">
        <w:rPr>
          <w:sz w:val="24"/>
          <w:szCs w:val="24"/>
        </w:rPr>
        <w:t xml:space="preserve"> conflict, 1982-1985. </w:t>
      </w:r>
      <w:proofErr w:type="gramStart"/>
      <w:r w:rsidR="00DC65D2">
        <w:rPr>
          <w:sz w:val="24"/>
          <w:szCs w:val="24"/>
        </w:rPr>
        <w:t>Analysis of a less aggressive surg</w:t>
      </w:r>
      <w:r>
        <w:rPr>
          <w:sz w:val="24"/>
          <w:szCs w:val="24"/>
        </w:rPr>
        <w:t>ical approach.</w:t>
      </w:r>
      <w:proofErr w:type="gramEnd"/>
      <w:r>
        <w:rPr>
          <w:sz w:val="24"/>
          <w:szCs w:val="24"/>
        </w:rPr>
        <w:t xml:space="preserve"> J </w:t>
      </w:r>
      <w:proofErr w:type="spellStart"/>
      <w:r>
        <w:rPr>
          <w:sz w:val="24"/>
          <w:szCs w:val="24"/>
        </w:rPr>
        <w:t>Neurosurg</w:t>
      </w:r>
      <w:proofErr w:type="spellEnd"/>
      <w:r>
        <w:rPr>
          <w:sz w:val="24"/>
          <w:szCs w:val="24"/>
        </w:rPr>
        <w:t xml:space="preserve"> 27: 692-695, 1990.</w:t>
      </w:r>
    </w:p>
    <w:p w:rsidR="003C5959" w:rsidRDefault="00CA594D" w:rsidP="003C5959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Buttersby</w:t>
      </w:r>
      <w:proofErr w:type="spellEnd"/>
      <w:r>
        <w:rPr>
          <w:sz w:val="24"/>
          <w:szCs w:val="24"/>
        </w:rPr>
        <w:t xml:space="preserve"> RD: </w:t>
      </w:r>
      <w:r w:rsidR="003C5959">
        <w:rPr>
          <w:sz w:val="24"/>
          <w:szCs w:val="24"/>
        </w:rPr>
        <w:t>Explorator</w:t>
      </w:r>
      <w:r>
        <w:rPr>
          <w:sz w:val="24"/>
          <w:szCs w:val="24"/>
        </w:rPr>
        <w:t xml:space="preserve">y burr holes. Br J </w:t>
      </w:r>
      <w:proofErr w:type="spellStart"/>
      <w:r>
        <w:rPr>
          <w:sz w:val="24"/>
          <w:szCs w:val="24"/>
        </w:rPr>
        <w:t>Hosp</w:t>
      </w:r>
      <w:proofErr w:type="spellEnd"/>
      <w:r>
        <w:rPr>
          <w:sz w:val="24"/>
          <w:szCs w:val="24"/>
        </w:rPr>
        <w:t xml:space="preserve"> Med 44 (4): 276-8, 1990.</w:t>
      </w:r>
    </w:p>
    <w:p w:rsidR="003C5959" w:rsidRDefault="00CA594D" w:rsidP="003C5959">
      <w:pPr>
        <w:bidi w:val="0"/>
        <w:rPr>
          <w:sz w:val="24"/>
          <w:szCs w:val="24"/>
        </w:rPr>
      </w:pPr>
      <w:r>
        <w:rPr>
          <w:sz w:val="24"/>
          <w:szCs w:val="24"/>
        </w:rPr>
        <w:t>9. Champion HR et al:</w:t>
      </w:r>
      <w:r w:rsidR="003C5959">
        <w:rPr>
          <w:sz w:val="24"/>
          <w:szCs w:val="24"/>
        </w:rPr>
        <w:t xml:space="preserve"> A revision </w:t>
      </w:r>
      <w:r>
        <w:rPr>
          <w:sz w:val="24"/>
          <w:szCs w:val="24"/>
        </w:rPr>
        <w:t>of trauma score. J Trauma 29: 623-9, 1989.</w:t>
      </w:r>
    </w:p>
    <w:p w:rsidR="003C5959" w:rsidRPr="00696A8B" w:rsidRDefault="00CA594D" w:rsidP="003C5959">
      <w:pPr>
        <w:bidi w:val="0"/>
        <w:rPr>
          <w:sz w:val="24"/>
          <w:szCs w:val="24"/>
        </w:rPr>
      </w:pPr>
      <w:r>
        <w:rPr>
          <w:sz w:val="24"/>
          <w:szCs w:val="24"/>
        </w:rPr>
        <w:t>10. Chestnut RM et al:</w:t>
      </w:r>
      <w:r w:rsidR="003C5959">
        <w:rPr>
          <w:sz w:val="24"/>
          <w:szCs w:val="24"/>
        </w:rPr>
        <w:t xml:space="preserve"> The localizing value of asymmetry in </w:t>
      </w:r>
      <w:r w:rsidR="00DC5335">
        <w:rPr>
          <w:sz w:val="24"/>
          <w:szCs w:val="24"/>
        </w:rPr>
        <w:t>papillary size in severe head injury: relation to</w:t>
      </w:r>
      <w:r w:rsidR="005C6DD5">
        <w:rPr>
          <w:sz w:val="24"/>
          <w:szCs w:val="24"/>
        </w:rPr>
        <w:t xml:space="preserve"> lesion typ</w:t>
      </w:r>
      <w:r>
        <w:rPr>
          <w:sz w:val="24"/>
          <w:szCs w:val="24"/>
        </w:rPr>
        <w:t xml:space="preserve">e and location. </w:t>
      </w:r>
      <w:proofErr w:type="spellStart"/>
      <w:r>
        <w:rPr>
          <w:sz w:val="24"/>
          <w:szCs w:val="24"/>
        </w:rPr>
        <w:t>Neurosurg</w:t>
      </w:r>
      <w:proofErr w:type="spellEnd"/>
      <w:r>
        <w:rPr>
          <w:sz w:val="24"/>
          <w:szCs w:val="24"/>
        </w:rPr>
        <w:t xml:space="preserve"> 34: 840-5, 1994.</w:t>
      </w:r>
    </w:p>
    <w:p w:rsidR="00162515" w:rsidRPr="00696A8B" w:rsidRDefault="00776A0E" w:rsidP="001A5651">
      <w:pPr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162515" w:rsidRPr="00696A8B">
        <w:rPr>
          <w:sz w:val="24"/>
          <w:szCs w:val="24"/>
        </w:rPr>
        <w:t>. Cohen</w:t>
      </w:r>
      <w:r w:rsidR="00214443" w:rsidRPr="00696A8B">
        <w:rPr>
          <w:sz w:val="24"/>
          <w:szCs w:val="24"/>
        </w:rPr>
        <w:t xml:space="preserve"> JE, Montero A, Israel ZH:</w:t>
      </w:r>
      <w:r w:rsidR="00F27BD2" w:rsidRPr="00696A8B">
        <w:rPr>
          <w:sz w:val="24"/>
          <w:szCs w:val="24"/>
        </w:rPr>
        <w:t xml:space="preserve"> Craniotomy Latency for Epidural </w:t>
      </w:r>
      <w:proofErr w:type="spellStart"/>
      <w:r w:rsidR="00F27BD2" w:rsidRPr="00696A8B">
        <w:rPr>
          <w:sz w:val="24"/>
          <w:szCs w:val="24"/>
        </w:rPr>
        <w:t>Haematoma</w:t>
      </w:r>
      <w:proofErr w:type="spellEnd"/>
      <w:r w:rsidR="00F27BD2" w:rsidRPr="00696A8B">
        <w:rPr>
          <w:sz w:val="24"/>
          <w:szCs w:val="24"/>
        </w:rPr>
        <w:t xml:space="preserve"> in</w:t>
      </w:r>
      <w:r w:rsidR="00DB12DA" w:rsidRPr="00696A8B">
        <w:rPr>
          <w:sz w:val="24"/>
          <w:szCs w:val="24"/>
        </w:rPr>
        <w:t xml:space="preserve"> Comatose P</w:t>
      </w:r>
      <w:r w:rsidR="00F27BD2" w:rsidRPr="00696A8B">
        <w:rPr>
          <w:sz w:val="24"/>
          <w:szCs w:val="24"/>
        </w:rPr>
        <w:t xml:space="preserve">atients. </w:t>
      </w:r>
      <w:r w:rsidR="00214443" w:rsidRPr="00696A8B">
        <w:rPr>
          <w:sz w:val="24"/>
          <w:szCs w:val="24"/>
        </w:rPr>
        <w:t>Journal of Trauma, Injury, Infection and Critical Care</w:t>
      </w:r>
      <w:r w:rsidR="00F27BD2" w:rsidRPr="00696A8B">
        <w:rPr>
          <w:sz w:val="24"/>
          <w:szCs w:val="24"/>
        </w:rPr>
        <w:t xml:space="preserve"> 1996</w:t>
      </w:r>
      <w:r w:rsidR="00CA594D">
        <w:rPr>
          <w:sz w:val="24"/>
          <w:szCs w:val="24"/>
        </w:rPr>
        <w:t xml:space="preserve"> </w:t>
      </w:r>
      <w:r w:rsidR="00214443" w:rsidRPr="00696A8B">
        <w:rPr>
          <w:sz w:val="24"/>
          <w:szCs w:val="24"/>
        </w:rPr>
        <w:t>(1):</w:t>
      </w:r>
      <w:r w:rsidR="00F27BD2" w:rsidRPr="00696A8B">
        <w:rPr>
          <w:sz w:val="24"/>
          <w:szCs w:val="24"/>
        </w:rPr>
        <w:t xml:space="preserve"> </w:t>
      </w:r>
      <w:r w:rsidR="00CA594D">
        <w:rPr>
          <w:sz w:val="24"/>
          <w:szCs w:val="24"/>
        </w:rPr>
        <w:t xml:space="preserve"> 120-2, 1996.</w:t>
      </w:r>
    </w:p>
    <w:p w:rsidR="00214443" w:rsidRDefault="00776A0E" w:rsidP="00C16CDC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214443" w:rsidRPr="00696A8B">
        <w:rPr>
          <w:sz w:val="24"/>
          <w:szCs w:val="24"/>
        </w:rPr>
        <w:t xml:space="preserve">. Coleman M et al: Update on </w:t>
      </w:r>
      <w:proofErr w:type="spellStart"/>
      <w:r w:rsidR="00214443" w:rsidRPr="00696A8B">
        <w:rPr>
          <w:sz w:val="24"/>
          <w:szCs w:val="24"/>
        </w:rPr>
        <w:t>apolipoprotein</w:t>
      </w:r>
      <w:proofErr w:type="spellEnd"/>
      <w:r w:rsidR="00214443" w:rsidRPr="00696A8B">
        <w:rPr>
          <w:sz w:val="24"/>
          <w:szCs w:val="24"/>
        </w:rPr>
        <w:t xml:space="preserve"> E</w:t>
      </w:r>
      <w:r w:rsidR="00B300CD" w:rsidRPr="00696A8B">
        <w:rPr>
          <w:sz w:val="24"/>
          <w:szCs w:val="24"/>
        </w:rPr>
        <w:t xml:space="preserve"> state of the art.</w:t>
      </w:r>
      <w:r>
        <w:rPr>
          <w:sz w:val="24"/>
          <w:szCs w:val="24"/>
        </w:rPr>
        <w:t xml:space="preserve"> Hosp. </w:t>
      </w:r>
      <w:proofErr w:type="spellStart"/>
      <w:r w:rsidR="00CA594D">
        <w:rPr>
          <w:sz w:val="24"/>
          <w:szCs w:val="24"/>
        </w:rPr>
        <w:t>Phys</w:t>
      </w:r>
      <w:proofErr w:type="spellEnd"/>
      <w:r w:rsidR="00CA594D">
        <w:rPr>
          <w:sz w:val="24"/>
          <w:szCs w:val="24"/>
        </w:rPr>
        <w:t xml:space="preserve"> 31: 22-4, 1995.</w:t>
      </w:r>
    </w:p>
    <w:p w:rsidR="00776A0E" w:rsidRDefault="00776A0E" w:rsidP="00CA594D">
      <w:pPr>
        <w:bidi w:val="0"/>
        <w:rPr>
          <w:sz w:val="24"/>
          <w:szCs w:val="24"/>
        </w:rPr>
      </w:pPr>
      <w:r>
        <w:rPr>
          <w:sz w:val="24"/>
          <w:szCs w:val="24"/>
        </w:rPr>
        <w:t>13. Fink</w:t>
      </w:r>
      <w:r w:rsidR="00CA594D">
        <w:rPr>
          <w:sz w:val="24"/>
          <w:szCs w:val="24"/>
        </w:rPr>
        <w:t xml:space="preserve">elstein EA, </w:t>
      </w:r>
      <w:proofErr w:type="spellStart"/>
      <w:r w:rsidR="00CA594D">
        <w:rPr>
          <w:sz w:val="24"/>
          <w:szCs w:val="24"/>
        </w:rPr>
        <w:t>Carso</w:t>
      </w:r>
      <w:proofErr w:type="spellEnd"/>
      <w:r w:rsidR="00CA594D">
        <w:rPr>
          <w:sz w:val="24"/>
          <w:szCs w:val="24"/>
        </w:rPr>
        <w:t xml:space="preserve"> PS, Miller TR:</w:t>
      </w:r>
      <w:r>
        <w:rPr>
          <w:sz w:val="24"/>
          <w:szCs w:val="24"/>
        </w:rPr>
        <w:t xml:space="preserve"> The incidence and economic burden of injuries in the United States. New York: Oxford University Press, 2006.</w:t>
      </w:r>
    </w:p>
    <w:p w:rsidR="00652B0A" w:rsidRPr="00696A8B" w:rsidRDefault="00652B0A" w:rsidP="00CA594D">
      <w:pPr>
        <w:bidi w:val="0"/>
        <w:rPr>
          <w:sz w:val="24"/>
          <w:szCs w:val="24"/>
        </w:rPr>
      </w:pPr>
      <w:r>
        <w:rPr>
          <w:sz w:val="24"/>
          <w:szCs w:val="24"/>
        </w:rPr>
        <w:t>14. Fujimoto et al. Motor and cognitive function examination following experimental traumatic brai</w:t>
      </w:r>
      <w:r w:rsidR="00CA594D">
        <w:rPr>
          <w:sz w:val="24"/>
          <w:szCs w:val="24"/>
        </w:rPr>
        <w:t xml:space="preserve">n injury: </w:t>
      </w:r>
      <w:proofErr w:type="spellStart"/>
      <w:r w:rsidR="00CA594D">
        <w:rPr>
          <w:sz w:val="24"/>
          <w:szCs w:val="24"/>
        </w:rPr>
        <w:t>Neurosc</w:t>
      </w:r>
      <w:proofErr w:type="spellEnd"/>
      <w:r w:rsidR="00CA594D">
        <w:rPr>
          <w:sz w:val="24"/>
          <w:szCs w:val="24"/>
        </w:rPr>
        <w:t xml:space="preserve"> </w:t>
      </w:r>
      <w:proofErr w:type="spellStart"/>
      <w:r w:rsidR="00CA594D">
        <w:rPr>
          <w:sz w:val="24"/>
          <w:szCs w:val="24"/>
        </w:rPr>
        <w:t>Biobehav</w:t>
      </w:r>
      <w:proofErr w:type="spellEnd"/>
      <w:r w:rsidR="00CA594D">
        <w:rPr>
          <w:sz w:val="24"/>
          <w:szCs w:val="24"/>
        </w:rPr>
        <w:t xml:space="preserve"> 28 (4): 365-78, 2004.</w:t>
      </w:r>
    </w:p>
    <w:p w:rsidR="00B300CD" w:rsidRDefault="00652B0A" w:rsidP="00C16CDC">
      <w:pPr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B300CD" w:rsidRPr="00696A8B">
        <w:rPr>
          <w:sz w:val="24"/>
          <w:szCs w:val="24"/>
        </w:rPr>
        <w:t>. Greenberg MS. Handbook of Neurosurgery, 5</w:t>
      </w:r>
      <w:r w:rsidR="00B300CD" w:rsidRPr="00696A8B">
        <w:rPr>
          <w:sz w:val="24"/>
          <w:szCs w:val="24"/>
          <w:vertAlign w:val="superscript"/>
        </w:rPr>
        <w:t>th</w:t>
      </w:r>
      <w:r w:rsidR="00B300CD" w:rsidRPr="00696A8B">
        <w:rPr>
          <w:sz w:val="24"/>
          <w:szCs w:val="24"/>
        </w:rPr>
        <w:t xml:space="preserve"> </w:t>
      </w:r>
      <w:proofErr w:type="spellStart"/>
      <w:r w:rsidR="00B300CD" w:rsidRPr="00696A8B">
        <w:rPr>
          <w:sz w:val="24"/>
          <w:szCs w:val="24"/>
        </w:rPr>
        <w:t>edn</w:t>
      </w:r>
      <w:proofErr w:type="spellEnd"/>
      <w:r w:rsidR="00B300CD" w:rsidRPr="00696A8B">
        <w:rPr>
          <w:sz w:val="24"/>
          <w:szCs w:val="24"/>
        </w:rPr>
        <w:t xml:space="preserve">. Berlin: </w:t>
      </w:r>
      <w:proofErr w:type="spellStart"/>
      <w:r w:rsidR="00B300CD" w:rsidRPr="00696A8B">
        <w:rPr>
          <w:sz w:val="24"/>
          <w:szCs w:val="24"/>
        </w:rPr>
        <w:t>Thieme</w:t>
      </w:r>
      <w:proofErr w:type="spellEnd"/>
      <w:r w:rsidR="00B300CD" w:rsidRPr="00696A8B">
        <w:rPr>
          <w:sz w:val="24"/>
          <w:szCs w:val="24"/>
        </w:rPr>
        <w:t>, 2001.</w:t>
      </w:r>
    </w:p>
    <w:p w:rsidR="00652B0A" w:rsidRDefault="00652B0A" w:rsidP="00CA594D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Honeybull</w:t>
      </w:r>
      <w:proofErr w:type="spellEnd"/>
      <w:r>
        <w:rPr>
          <w:sz w:val="24"/>
          <w:szCs w:val="24"/>
        </w:rPr>
        <w:t xml:space="preserve"> S, Ho KM, Lind CR, </w:t>
      </w:r>
      <w:proofErr w:type="spellStart"/>
      <w:proofErr w:type="gramStart"/>
      <w:r>
        <w:rPr>
          <w:sz w:val="24"/>
          <w:szCs w:val="24"/>
        </w:rPr>
        <w:t>G</w:t>
      </w:r>
      <w:r w:rsidR="00CA594D">
        <w:rPr>
          <w:sz w:val="24"/>
          <w:szCs w:val="24"/>
        </w:rPr>
        <w:t>illet</w:t>
      </w:r>
      <w:proofErr w:type="spellEnd"/>
      <w:proofErr w:type="gramEnd"/>
      <w:r w:rsidR="00CA594D">
        <w:rPr>
          <w:sz w:val="24"/>
          <w:szCs w:val="24"/>
        </w:rPr>
        <w:t xml:space="preserve"> GR:</w:t>
      </w:r>
      <w:r>
        <w:rPr>
          <w:sz w:val="24"/>
          <w:szCs w:val="24"/>
        </w:rPr>
        <w:t xml:space="preserve"> Surgical intervention for severe head </w:t>
      </w:r>
      <w:r w:rsidR="008822A9">
        <w:rPr>
          <w:sz w:val="24"/>
          <w:szCs w:val="24"/>
        </w:rPr>
        <w:t>injury:</w:t>
      </w:r>
      <w:r>
        <w:rPr>
          <w:sz w:val="24"/>
          <w:szCs w:val="24"/>
        </w:rPr>
        <w:t xml:space="preserve"> ethical considerations when performing life-saving but non-restorative surgery. </w:t>
      </w:r>
      <w:proofErr w:type="spellStart"/>
      <w:r>
        <w:rPr>
          <w:sz w:val="24"/>
          <w:szCs w:val="24"/>
        </w:rPr>
        <w:t>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Neurochir</w:t>
      </w:r>
      <w:proofErr w:type="spellEnd"/>
      <w:r>
        <w:rPr>
          <w:sz w:val="24"/>
          <w:szCs w:val="24"/>
        </w:rPr>
        <w:t xml:space="preserve"> (Wien)</w:t>
      </w:r>
      <w:r w:rsidR="00CA594D">
        <w:rPr>
          <w:sz w:val="24"/>
          <w:szCs w:val="24"/>
        </w:rPr>
        <w:t xml:space="preserve"> 153 (5): 1105-10, 2011.</w:t>
      </w:r>
      <w:r w:rsidR="00BF1B2B">
        <w:rPr>
          <w:sz w:val="24"/>
          <w:szCs w:val="24"/>
        </w:rPr>
        <w:t xml:space="preserve"> </w:t>
      </w:r>
      <w:proofErr w:type="spellStart"/>
      <w:r w:rsidR="00BF1B2B">
        <w:rPr>
          <w:sz w:val="24"/>
          <w:szCs w:val="24"/>
        </w:rPr>
        <w:t>Epub</w:t>
      </w:r>
      <w:proofErr w:type="spellEnd"/>
      <w:r w:rsidR="00BF1B2B">
        <w:rPr>
          <w:sz w:val="24"/>
          <w:szCs w:val="24"/>
        </w:rPr>
        <w:t xml:space="preserve"> 2011 Feb 24.</w:t>
      </w:r>
    </w:p>
    <w:p w:rsidR="00BF1B2B" w:rsidRDefault="00BF1B2B" w:rsidP="00CA594D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CA594D">
        <w:rPr>
          <w:sz w:val="24"/>
          <w:szCs w:val="24"/>
        </w:rPr>
        <w:t xml:space="preserve">Jeff WC, Zoe JG, Shana R et al: </w:t>
      </w:r>
      <w:r>
        <w:rPr>
          <w:sz w:val="24"/>
          <w:szCs w:val="24"/>
        </w:rPr>
        <w:t>Pupillary reactivity as an early indicator of increased intracranial pressu</w:t>
      </w:r>
      <w:r w:rsidR="002067FB">
        <w:rPr>
          <w:sz w:val="24"/>
          <w:szCs w:val="24"/>
        </w:rPr>
        <w:t xml:space="preserve">re. </w:t>
      </w:r>
      <w:proofErr w:type="gramStart"/>
      <w:r w:rsidR="002067FB">
        <w:rPr>
          <w:sz w:val="24"/>
          <w:szCs w:val="24"/>
        </w:rPr>
        <w:t>The I</w:t>
      </w:r>
      <w:r>
        <w:rPr>
          <w:sz w:val="24"/>
          <w:szCs w:val="24"/>
        </w:rPr>
        <w:t xml:space="preserve">ntroduction of the Neurological </w:t>
      </w:r>
      <w:r w:rsidR="004E39DA">
        <w:rPr>
          <w:sz w:val="24"/>
          <w:szCs w:val="24"/>
        </w:rPr>
        <w:t>Pupil index.</w:t>
      </w:r>
      <w:proofErr w:type="gramEnd"/>
      <w:r w:rsidR="004E39DA">
        <w:rPr>
          <w:sz w:val="24"/>
          <w:szCs w:val="24"/>
        </w:rPr>
        <w:t xml:space="preserve"> </w:t>
      </w:r>
      <w:proofErr w:type="spellStart"/>
      <w:proofErr w:type="gramStart"/>
      <w:r w:rsidR="004E39DA">
        <w:rPr>
          <w:sz w:val="24"/>
          <w:szCs w:val="24"/>
        </w:rPr>
        <w:t>Surg</w:t>
      </w:r>
      <w:proofErr w:type="spellEnd"/>
      <w:r w:rsidR="004E39DA">
        <w:rPr>
          <w:sz w:val="24"/>
          <w:szCs w:val="24"/>
        </w:rPr>
        <w:t xml:space="preserve"> </w:t>
      </w:r>
      <w:proofErr w:type="spellStart"/>
      <w:r w:rsidR="004E39DA">
        <w:rPr>
          <w:sz w:val="24"/>
          <w:szCs w:val="24"/>
        </w:rPr>
        <w:t>Neul</w:t>
      </w:r>
      <w:proofErr w:type="spellEnd"/>
      <w:r w:rsidR="004E39DA">
        <w:rPr>
          <w:sz w:val="24"/>
          <w:szCs w:val="24"/>
        </w:rPr>
        <w:t xml:space="preserve"> </w:t>
      </w:r>
      <w:proofErr w:type="spellStart"/>
      <w:r w:rsidR="004E39DA">
        <w:rPr>
          <w:sz w:val="24"/>
          <w:szCs w:val="24"/>
        </w:rPr>
        <w:t>Int</w:t>
      </w:r>
      <w:proofErr w:type="spellEnd"/>
      <w:r w:rsidR="004E39DA">
        <w:rPr>
          <w:sz w:val="24"/>
          <w:szCs w:val="24"/>
        </w:rPr>
        <w:t xml:space="preserve"> 2:82, 2011.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Epub</w:t>
      </w:r>
      <w:proofErr w:type="spellEnd"/>
      <w:r>
        <w:rPr>
          <w:sz w:val="24"/>
          <w:szCs w:val="24"/>
        </w:rPr>
        <w:t xml:space="preserve"> 2011 Jun 21.</w:t>
      </w:r>
    </w:p>
    <w:p w:rsidR="00BF1B2B" w:rsidRPr="00696A8B" w:rsidRDefault="00BF1B2B" w:rsidP="002C0E6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Koc</w:t>
      </w:r>
      <w:r w:rsidR="004E39DA">
        <w:rPr>
          <w:sz w:val="24"/>
          <w:szCs w:val="24"/>
        </w:rPr>
        <w:t>hanek</w:t>
      </w:r>
      <w:proofErr w:type="spellEnd"/>
      <w:r w:rsidR="004E39DA">
        <w:rPr>
          <w:sz w:val="24"/>
          <w:szCs w:val="24"/>
        </w:rPr>
        <w:t xml:space="preserve"> PM, </w:t>
      </w:r>
      <w:proofErr w:type="spellStart"/>
      <w:r w:rsidR="004E39DA">
        <w:rPr>
          <w:sz w:val="24"/>
          <w:szCs w:val="24"/>
        </w:rPr>
        <w:t>Marim</w:t>
      </w:r>
      <w:proofErr w:type="spellEnd"/>
      <w:r w:rsidR="004E39DA">
        <w:rPr>
          <w:sz w:val="24"/>
          <w:szCs w:val="24"/>
        </w:rPr>
        <w:t xml:space="preserve"> DW, Zhang et al:</w:t>
      </w:r>
      <w:r>
        <w:rPr>
          <w:sz w:val="24"/>
          <w:szCs w:val="24"/>
        </w:rPr>
        <w:t xml:space="preserve"> Severe controlled cortical impact in rats: assessment of cerebral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>, blood flow</w:t>
      </w:r>
      <w:r w:rsidR="002C0E6A">
        <w:rPr>
          <w:sz w:val="24"/>
          <w:szCs w:val="24"/>
        </w:rPr>
        <w:t xml:space="preserve"> and contu</w:t>
      </w:r>
      <w:r w:rsidR="004E39DA">
        <w:rPr>
          <w:sz w:val="24"/>
          <w:szCs w:val="24"/>
        </w:rPr>
        <w:t xml:space="preserve">sion volume. </w:t>
      </w:r>
      <w:proofErr w:type="gramStart"/>
      <w:r w:rsidR="004E39DA">
        <w:rPr>
          <w:sz w:val="24"/>
          <w:szCs w:val="24"/>
        </w:rPr>
        <w:t xml:space="preserve">J </w:t>
      </w:r>
      <w:proofErr w:type="spellStart"/>
      <w:r w:rsidR="004E39DA">
        <w:rPr>
          <w:sz w:val="24"/>
          <w:szCs w:val="24"/>
        </w:rPr>
        <w:t>Neurotrauma</w:t>
      </w:r>
      <w:proofErr w:type="spellEnd"/>
      <w:r w:rsidR="004E39DA">
        <w:rPr>
          <w:sz w:val="24"/>
          <w:szCs w:val="24"/>
        </w:rPr>
        <w:t xml:space="preserve"> 12</w:t>
      </w:r>
      <w:r w:rsidR="002C0E6A">
        <w:rPr>
          <w:sz w:val="24"/>
          <w:szCs w:val="24"/>
        </w:rPr>
        <w:t xml:space="preserve"> (6)</w:t>
      </w:r>
      <w:r w:rsidR="004E39DA">
        <w:rPr>
          <w:sz w:val="24"/>
          <w:szCs w:val="24"/>
        </w:rPr>
        <w:t xml:space="preserve"> 1015-25, 1995.</w:t>
      </w:r>
      <w:proofErr w:type="gramEnd"/>
    </w:p>
    <w:p w:rsidR="00B300CD" w:rsidRPr="00696A8B" w:rsidRDefault="00B15B20" w:rsidP="002B52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B300CD" w:rsidRPr="00696A8B">
        <w:rPr>
          <w:sz w:val="24"/>
          <w:szCs w:val="24"/>
        </w:rPr>
        <w:t xml:space="preserve">. </w:t>
      </w:r>
      <w:proofErr w:type="spellStart"/>
      <w:r w:rsidR="00B300CD" w:rsidRPr="00696A8B">
        <w:rPr>
          <w:sz w:val="24"/>
          <w:szCs w:val="24"/>
        </w:rPr>
        <w:t>L</w:t>
      </w:r>
      <w:r w:rsidR="004E39DA">
        <w:rPr>
          <w:sz w:val="24"/>
          <w:szCs w:val="24"/>
        </w:rPr>
        <w:t>anglois</w:t>
      </w:r>
      <w:proofErr w:type="spellEnd"/>
      <w:r w:rsidR="004E39DA">
        <w:rPr>
          <w:sz w:val="24"/>
          <w:szCs w:val="24"/>
        </w:rPr>
        <w:t xml:space="preserve"> J, Rutland BW, Thomas K:</w:t>
      </w:r>
      <w:r w:rsidR="00B300CD" w:rsidRPr="00696A8B">
        <w:rPr>
          <w:sz w:val="24"/>
          <w:szCs w:val="24"/>
        </w:rPr>
        <w:t xml:space="preserve"> Traumatic brain injury in the United States: emergency </w:t>
      </w:r>
      <w:r w:rsidR="00996262" w:rsidRPr="00696A8B">
        <w:rPr>
          <w:sz w:val="24"/>
          <w:szCs w:val="24"/>
        </w:rPr>
        <w:t>d</w:t>
      </w:r>
      <w:r w:rsidR="00B300CD" w:rsidRPr="00696A8B">
        <w:rPr>
          <w:sz w:val="24"/>
          <w:szCs w:val="24"/>
        </w:rPr>
        <w:t xml:space="preserve">epartment visits, hospitalizations and deaths. </w:t>
      </w:r>
      <w:proofErr w:type="gramStart"/>
      <w:r w:rsidR="00B300CD" w:rsidRPr="00696A8B">
        <w:rPr>
          <w:sz w:val="24"/>
          <w:szCs w:val="24"/>
        </w:rPr>
        <w:t>Center for Dise</w:t>
      </w:r>
      <w:r w:rsidR="00CD768D">
        <w:rPr>
          <w:sz w:val="24"/>
          <w:szCs w:val="24"/>
        </w:rPr>
        <w:t xml:space="preserve">ase Control and Prevention, </w:t>
      </w:r>
      <w:r w:rsidR="00B300CD" w:rsidRPr="00696A8B">
        <w:rPr>
          <w:sz w:val="24"/>
          <w:szCs w:val="24"/>
        </w:rPr>
        <w:t>National Center for Injury Prevention and Control.</w:t>
      </w:r>
      <w:proofErr w:type="gramEnd"/>
      <w:r w:rsidR="00B300CD" w:rsidRPr="00696A8B">
        <w:rPr>
          <w:sz w:val="24"/>
          <w:szCs w:val="24"/>
        </w:rPr>
        <w:t xml:space="preserve"> Atlanta, Georgia, 2004.</w:t>
      </w:r>
    </w:p>
    <w:p w:rsidR="00996262" w:rsidRPr="00696A8B" w:rsidRDefault="00B15B20" w:rsidP="004E39DA">
      <w:pPr>
        <w:bidi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B300CD" w:rsidRPr="00696A8B">
        <w:rPr>
          <w:sz w:val="24"/>
          <w:szCs w:val="24"/>
        </w:rPr>
        <w:t>.</w:t>
      </w:r>
      <w:r w:rsidR="00F27BD2" w:rsidRPr="00696A8B">
        <w:rPr>
          <w:sz w:val="24"/>
          <w:szCs w:val="24"/>
        </w:rPr>
        <w:t xml:space="preserve"> </w:t>
      </w:r>
      <w:proofErr w:type="spellStart"/>
      <w:r w:rsidR="00B300CD" w:rsidRPr="00696A8B">
        <w:rPr>
          <w:sz w:val="24"/>
          <w:szCs w:val="24"/>
        </w:rPr>
        <w:t>McKissock</w:t>
      </w:r>
      <w:proofErr w:type="spellEnd"/>
      <w:r w:rsidR="00B300CD" w:rsidRPr="00696A8B">
        <w:rPr>
          <w:sz w:val="24"/>
          <w:szCs w:val="24"/>
        </w:rPr>
        <w:t xml:space="preserve"> W, Taylor JC, Bloom WH et al: Extradural </w:t>
      </w:r>
      <w:proofErr w:type="spellStart"/>
      <w:r w:rsidR="00B300CD" w:rsidRPr="00696A8B">
        <w:rPr>
          <w:sz w:val="24"/>
          <w:szCs w:val="24"/>
        </w:rPr>
        <w:t>haematoma</w:t>
      </w:r>
      <w:proofErr w:type="spellEnd"/>
      <w:r w:rsidR="00B300CD" w:rsidRPr="00696A8B">
        <w:rPr>
          <w:sz w:val="24"/>
          <w:szCs w:val="24"/>
        </w:rPr>
        <w:t>: Observation on 125</w:t>
      </w:r>
      <w:r w:rsidR="00DC5512">
        <w:rPr>
          <w:sz w:val="24"/>
          <w:szCs w:val="24"/>
        </w:rPr>
        <w:t xml:space="preserve"> </w:t>
      </w:r>
      <w:r w:rsidR="00B300CD" w:rsidRPr="00696A8B">
        <w:rPr>
          <w:sz w:val="24"/>
          <w:szCs w:val="24"/>
        </w:rPr>
        <w:t>cases.</w:t>
      </w:r>
      <w:r w:rsidR="00996262" w:rsidRPr="00696A8B">
        <w:rPr>
          <w:sz w:val="24"/>
          <w:szCs w:val="24"/>
        </w:rPr>
        <w:t xml:space="preserve"> Lancet</w:t>
      </w:r>
      <w:r w:rsidR="004E39DA">
        <w:rPr>
          <w:sz w:val="24"/>
          <w:szCs w:val="24"/>
        </w:rPr>
        <w:t xml:space="preserve"> </w:t>
      </w:r>
      <w:r>
        <w:rPr>
          <w:sz w:val="24"/>
          <w:szCs w:val="24"/>
        </w:rPr>
        <w:t>2: 167-72</w:t>
      </w:r>
      <w:r w:rsidR="00996262" w:rsidRPr="00696A8B">
        <w:rPr>
          <w:sz w:val="24"/>
          <w:szCs w:val="24"/>
        </w:rPr>
        <w:t>.</w:t>
      </w:r>
      <w:r w:rsidR="004E39DA">
        <w:rPr>
          <w:sz w:val="24"/>
          <w:szCs w:val="24"/>
        </w:rPr>
        <w:t>, 1960.</w:t>
      </w:r>
    </w:p>
    <w:p w:rsidR="00996262" w:rsidRDefault="00B15B20" w:rsidP="00B15B20">
      <w:pPr>
        <w:bidi w:val="0"/>
        <w:rPr>
          <w:sz w:val="24"/>
          <w:szCs w:val="24"/>
        </w:rPr>
      </w:pPr>
      <w:r>
        <w:rPr>
          <w:sz w:val="24"/>
          <w:szCs w:val="24"/>
        </w:rPr>
        <w:t>21</w:t>
      </w:r>
      <w:r w:rsidR="004E39DA">
        <w:rPr>
          <w:sz w:val="24"/>
          <w:szCs w:val="24"/>
        </w:rPr>
        <w:t>. Murray CJ, Lopez AD:</w:t>
      </w:r>
      <w:r w:rsidR="00996262" w:rsidRPr="00696A8B">
        <w:rPr>
          <w:sz w:val="24"/>
          <w:szCs w:val="24"/>
        </w:rPr>
        <w:t xml:space="preserve"> Global Health Statistics. Geneva: WHO</w:t>
      </w:r>
      <w:r w:rsidRPr="00696A8B">
        <w:rPr>
          <w:sz w:val="24"/>
          <w:szCs w:val="24"/>
        </w:rPr>
        <w:t>, 1996</w:t>
      </w:r>
      <w:r w:rsidR="00996262" w:rsidRPr="00696A8B">
        <w:rPr>
          <w:sz w:val="24"/>
          <w:szCs w:val="24"/>
        </w:rPr>
        <w:t>.</w:t>
      </w:r>
    </w:p>
    <w:p w:rsidR="009B795E" w:rsidRDefault="009B795E" w:rsidP="009B795E">
      <w:pPr>
        <w:bidi w:val="0"/>
        <w:rPr>
          <w:sz w:val="24"/>
          <w:szCs w:val="24"/>
        </w:rPr>
      </w:pPr>
      <w:r>
        <w:rPr>
          <w:sz w:val="24"/>
          <w:szCs w:val="24"/>
        </w:rPr>
        <w:t>22.</w:t>
      </w:r>
      <w:r w:rsidR="004E39DA">
        <w:rPr>
          <w:sz w:val="24"/>
          <w:szCs w:val="24"/>
        </w:rPr>
        <w:t xml:space="preserve"> </w:t>
      </w:r>
      <w:proofErr w:type="spellStart"/>
      <w:r w:rsidR="004E39DA">
        <w:rPr>
          <w:sz w:val="24"/>
          <w:szCs w:val="24"/>
        </w:rPr>
        <w:t>Natarajan</w:t>
      </w:r>
      <w:proofErr w:type="spellEnd"/>
      <w:r w:rsidR="004E39DA">
        <w:rPr>
          <w:sz w:val="24"/>
          <w:szCs w:val="24"/>
        </w:rPr>
        <w:t xml:space="preserve"> M, </w:t>
      </w:r>
      <w:proofErr w:type="spellStart"/>
      <w:r w:rsidR="004E39DA">
        <w:rPr>
          <w:sz w:val="24"/>
          <w:szCs w:val="24"/>
        </w:rPr>
        <w:t>Asok</w:t>
      </w:r>
      <w:proofErr w:type="spellEnd"/>
      <w:r w:rsidR="004E39DA">
        <w:rPr>
          <w:sz w:val="24"/>
          <w:szCs w:val="24"/>
        </w:rPr>
        <w:t xml:space="preserve"> K, </w:t>
      </w:r>
      <w:proofErr w:type="spellStart"/>
      <w:r w:rsidR="004E39DA">
        <w:rPr>
          <w:sz w:val="24"/>
          <w:szCs w:val="24"/>
        </w:rPr>
        <w:t>Jawahar</w:t>
      </w:r>
      <w:proofErr w:type="spellEnd"/>
      <w:r w:rsidR="004E39DA">
        <w:rPr>
          <w:sz w:val="24"/>
          <w:szCs w:val="24"/>
        </w:rPr>
        <w:t xml:space="preserve"> G:</w:t>
      </w:r>
      <w:r>
        <w:rPr>
          <w:sz w:val="24"/>
          <w:szCs w:val="24"/>
        </w:rPr>
        <w:t xml:space="preserve"> Usefulness of exploratory burr holes in the management of severe head inju</w:t>
      </w:r>
      <w:r w:rsidR="004E39DA">
        <w:rPr>
          <w:sz w:val="24"/>
          <w:szCs w:val="24"/>
        </w:rPr>
        <w:t xml:space="preserve">ry. J Indian Med </w:t>
      </w:r>
      <w:proofErr w:type="spellStart"/>
      <w:r w:rsidR="004E39DA">
        <w:rPr>
          <w:sz w:val="24"/>
          <w:szCs w:val="24"/>
        </w:rPr>
        <w:t>Assoc</w:t>
      </w:r>
      <w:proofErr w:type="spellEnd"/>
      <w:r w:rsidR="004E39DA">
        <w:rPr>
          <w:sz w:val="24"/>
          <w:szCs w:val="24"/>
        </w:rPr>
        <w:t xml:space="preserve"> </w:t>
      </w:r>
      <w:r>
        <w:rPr>
          <w:sz w:val="24"/>
          <w:szCs w:val="24"/>
        </w:rPr>
        <w:t>87 (11)</w:t>
      </w:r>
      <w:r w:rsidR="004E39DA">
        <w:rPr>
          <w:sz w:val="24"/>
          <w:szCs w:val="24"/>
        </w:rPr>
        <w:t>: 256-8, 1989.</w:t>
      </w:r>
    </w:p>
    <w:p w:rsidR="00306F1A" w:rsidRDefault="004E39DA" w:rsidP="00306F1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23. NR Galloway, WM </w:t>
      </w:r>
      <w:proofErr w:type="spellStart"/>
      <w:r>
        <w:rPr>
          <w:sz w:val="24"/>
          <w:szCs w:val="24"/>
        </w:rPr>
        <w:t>Amoaku</w:t>
      </w:r>
      <w:proofErr w:type="spellEnd"/>
      <w:r>
        <w:rPr>
          <w:sz w:val="24"/>
          <w:szCs w:val="24"/>
        </w:rPr>
        <w:t>:</w:t>
      </w:r>
      <w:r w:rsidR="00306F1A">
        <w:rPr>
          <w:sz w:val="24"/>
          <w:szCs w:val="24"/>
        </w:rPr>
        <w:t xml:space="preserve"> Common Eye</w:t>
      </w:r>
      <w:r w:rsidR="00E4499E">
        <w:rPr>
          <w:sz w:val="24"/>
          <w:szCs w:val="24"/>
        </w:rPr>
        <w:t xml:space="preserve"> Diseases and their Management, </w:t>
      </w:r>
      <w:r w:rsidR="00306F1A">
        <w:rPr>
          <w:sz w:val="24"/>
          <w:szCs w:val="24"/>
        </w:rPr>
        <w:t>3</w:t>
      </w:r>
      <w:r w:rsidR="00306F1A" w:rsidRPr="00306F1A">
        <w:rPr>
          <w:sz w:val="24"/>
          <w:szCs w:val="24"/>
          <w:vertAlign w:val="superscript"/>
        </w:rPr>
        <w:t>rd</w:t>
      </w:r>
      <w:r w:rsidR="00306F1A">
        <w:rPr>
          <w:sz w:val="24"/>
          <w:szCs w:val="24"/>
        </w:rPr>
        <w:t xml:space="preserve"> Edition</w:t>
      </w:r>
      <w:r w:rsidR="00E4499E">
        <w:rPr>
          <w:sz w:val="24"/>
          <w:szCs w:val="24"/>
        </w:rPr>
        <w:t xml:space="preserve">. London: </w:t>
      </w:r>
      <w:r w:rsidR="00306F1A">
        <w:rPr>
          <w:sz w:val="24"/>
          <w:szCs w:val="24"/>
        </w:rPr>
        <w:t>Springer-</w:t>
      </w:r>
      <w:proofErr w:type="spellStart"/>
      <w:r w:rsidR="00306F1A">
        <w:rPr>
          <w:sz w:val="24"/>
          <w:szCs w:val="24"/>
        </w:rPr>
        <w:t>Verly</w:t>
      </w:r>
      <w:proofErr w:type="spellEnd"/>
      <w:r w:rsidR="00306F1A">
        <w:rPr>
          <w:sz w:val="24"/>
          <w:szCs w:val="24"/>
        </w:rPr>
        <w:t xml:space="preserve"> 2006, </w:t>
      </w:r>
      <w:r w:rsidR="00E4499E">
        <w:rPr>
          <w:sz w:val="24"/>
          <w:szCs w:val="24"/>
        </w:rPr>
        <w:t>p20.</w:t>
      </w:r>
    </w:p>
    <w:p w:rsidR="0059038B" w:rsidRDefault="004E39DA" w:rsidP="0059038B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Povlishock</w:t>
      </w:r>
      <w:proofErr w:type="spellEnd"/>
      <w:r>
        <w:rPr>
          <w:sz w:val="24"/>
          <w:szCs w:val="24"/>
        </w:rPr>
        <w:t xml:space="preserve"> et al:</w:t>
      </w:r>
      <w:r w:rsidR="0059038B">
        <w:rPr>
          <w:sz w:val="24"/>
          <w:szCs w:val="24"/>
        </w:rPr>
        <w:t xml:space="preserve"> Workshop on animal models of trauma</w:t>
      </w:r>
      <w:r>
        <w:rPr>
          <w:sz w:val="24"/>
          <w:szCs w:val="24"/>
        </w:rPr>
        <w:t xml:space="preserve">tic brain injury. J </w:t>
      </w:r>
      <w:proofErr w:type="spellStart"/>
      <w:r>
        <w:rPr>
          <w:sz w:val="24"/>
          <w:szCs w:val="24"/>
        </w:rPr>
        <w:t>Neurotrauma</w:t>
      </w:r>
      <w:proofErr w:type="spellEnd"/>
      <w:r>
        <w:rPr>
          <w:sz w:val="24"/>
          <w:szCs w:val="24"/>
        </w:rPr>
        <w:t xml:space="preserve"> </w:t>
      </w:r>
      <w:r w:rsidR="00177F78">
        <w:rPr>
          <w:sz w:val="24"/>
          <w:szCs w:val="24"/>
        </w:rPr>
        <w:t>11 (6):</w:t>
      </w:r>
      <w:r>
        <w:rPr>
          <w:sz w:val="24"/>
          <w:szCs w:val="24"/>
        </w:rPr>
        <w:t xml:space="preserve"> 723-32, 1994.</w:t>
      </w:r>
    </w:p>
    <w:p w:rsidR="0059038B" w:rsidRDefault="004E39DA" w:rsidP="0059038B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>
        <w:rPr>
          <w:sz w:val="24"/>
          <w:szCs w:val="24"/>
        </w:rPr>
        <w:t>Shen</w:t>
      </w:r>
      <w:proofErr w:type="spellEnd"/>
      <w:r>
        <w:rPr>
          <w:sz w:val="24"/>
          <w:szCs w:val="24"/>
        </w:rPr>
        <w:t xml:space="preserve"> Y, Kou Z, et al:</w:t>
      </w:r>
      <w:r w:rsidR="0059038B">
        <w:rPr>
          <w:sz w:val="24"/>
          <w:szCs w:val="24"/>
        </w:rPr>
        <w:t xml:space="preserve"> In vivo measurement of tissue damage, oxygen saturation changes and blood flow changes</w:t>
      </w:r>
      <w:r w:rsidR="00177F78">
        <w:rPr>
          <w:sz w:val="24"/>
          <w:szCs w:val="24"/>
        </w:rPr>
        <w:t xml:space="preserve"> after experimental traumatic brain injury in rats using susceptibility weighted im</w:t>
      </w:r>
      <w:r>
        <w:rPr>
          <w:sz w:val="24"/>
          <w:szCs w:val="24"/>
        </w:rPr>
        <w:t xml:space="preserve">aging. </w:t>
      </w:r>
      <w:proofErr w:type="spellStart"/>
      <w:r>
        <w:rPr>
          <w:sz w:val="24"/>
          <w:szCs w:val="24"/>
        </w:rPr>
        <w:t>Magn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Reson</w:t>
      </w:r>
      <w:proofErr w:type="spellEnd"/>
      <w:r>
        <w:rPr>
          <w:sz w:val="24"/>
          <w:szCs w:val="24"/>
        </w:rPr>
        <w:t xml:space="preserve"> Imaging </w:t>
      </w:r>
      <w:r w:rsidR="00177F78">
        <w:rPr>
          <w:sz w:val="24"/>
          <w:szCs w:val="24"/>
        </w:rPr>
        <w:t>25 (2): 219-27</w:t>
      </w:r>
      <w:r>
        <w:rPr>
          <w:sz w:val="24"/>
          <w:szCs w:val="24"/>
        </w:rPr>
        <w:t>, 2007.</w:t>
      </w:r>
    </w:p>
    <w:p w:rsidR="00A612BF" w:rsidRPr="00696A8B" w:rsidRDefault="00A612BF" w:rsidP="00A612BF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Taglaifer</w:t>
      </w:r>
      <w:r w:rsidR="004E39DA">
        <w:rPr>
          <w:sz w:val="24"/>
          <w:szCs w:val="24"/>
        </w:rPr>
        <w:t>i</w:t>
      </w:r>
      <w:proofErr w:type="spellEnd"/>
      <w:r w:rsidR="004E39DA">
        <w:rPr>
          <w:sz w:val="24"/>
          <w:szCs w:val="24"/>
        </w:rPr>
        <w:t xml:space="preserve"> F, </w:t>
      </w:r>
      <w:proofErr w:type="spellStart"/>
      <w:r w:rsidR="004E39DA">
        <w:rPr>
          <w:sz w:val="24"/>
          <w:szCs w:val="24"/>
        </w:rPr>
        <w:t>Compagne</w:t>
      </w:r>
      <w:proofErr w:type="spellEnd"/>
      <w:r w:rsidR="004E39DA">
        <w:rPr>
          <w:sz w:val="24"/>
          <w:szCs w:val="24"/>
        </w:rPr>
        <w:t xml:space="preserve"> C, </w:t>
      </w:r>
      <w:proofErr w:type="spellStart"/>
      <w:r w:rsidR="004E39DA">
        <w:rPr>
          <w:sz w:val="24"/>
          <w:szCs w:val="24"/>
        </w:rPr>
        <w:t>Korsic</w:t>
      </w:r>
      <w:proofErr w:type="spellEnd"/>
      <w:r w:rsidR="004E39DA">
        <w:rPr>
          <w:sz w:val="24"/>
          <w:szCs w:val="24"/>
        </w:rPr>
        <w:t xml:space="preserve"> M et al:</w:t>
      </w:r>
      <w:r>
        <w:rPr>
          <w:sz w:val="24"/>
          <w:szCs w:val="24"/>
        </w:rPr>
        <w:t xml:space="preserve"> A systematic review of brain in</w:t>
      </w:r>
      <w:r w:rsidR="004E39DA">
        <w:rPr>
          <w:sz w:val="24"/>
          <w:szCs w:val="24"/>
        </w:rPr>
        <w:t>j</w:t>
      </w:r>
      <w:r>
        <w:rPr>
          <w:sz w:val="24"/>
          <w:szCs w:val="24"/>
        </w:rPr>
        <w:t xml:space="preserve">ury epidemiology in Europe. </w:t>
      </w:r>
      <w:proofErr w:type="spellStart"/>
      <w:r>
        <w:rPr>
          <w:sz w:val="24"/>
          <w:szCs w:val="24"/>
        </w:rPr>
        <w:t>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r w:rsidR="004E39DA">
        <w:rPr>
          <w:sz w:val="24"/>
          <w:szCs w:val="24"/>
        </w:rPr>
        <w:t>rochir</w:t>
      </w:r>
      <w:proofErr w:type="spellEnd"/>
      <w:r w:rsidR="004E39DA">
        <w:rPr>
          <w:sz w:val="24"/>
          <w:szCs w:val="24"/>
        </w:rPr>
        <w:t xml:space="preserve"> (Wien) 148: 255-68, 2006.</w:t>
      </w:r>
    </w:p>
    <w:p w:rsidR="00996262" w:rsidRPr="00696A8B" w:rsidRDefault="00A612BF" w:rsidP="00DC5512">
      <w:pPr>
        <w:bidi w:val="0"/>
        <w:rPr>
          <w:sz w:val="24"/>
          <w:szCs w:val="24"/>
        </w:rPr>
      </w:pPr>
      <w:r>
        <w:rPr>
          <w:sz w:val="24"/>
          <w:szCs w:val="24"/>
        </w:rPr>
        <w:t>27</w:t>
      </w:r>
      <w:r w:rsidR="004E39DA">
        <w:rPr>
          <w:sz w:val="24"/>
          <w:szCs w:val="24"/>
        </w:rPr>
        <w:t xml:space="preserve">. Teasdale G, </w:t>
      </w:r>
      <w:proofErr w:type="spellStart"/>
      <w:r w:rsidR="004E39DA">
        <w:rPr>
          <w:sz w:val="24"/>
          <w:szCs w:val="24"/>
        </w:rPr>
        <w:t>Jannett</w:t>
      </w:r>
      <w:proofErr w:type="spellEnd"/>
      <w:r w:rsidR="004E39DA">
        <w:rPr>
          <w:sz w:val="24"/>
          <w:szCs w:val="24"/>
        </w:rPr>
        <w:t xml:space="preserve"> B</w:t>
      </w:r>
      <w:r w:rsidR="004E39DA" w:rsidRPr="00696A8B">
        <w:rPr>
          <w:rFonts w:ascii="Times New Roman" w:hint="cs"/>
          <w:sz w:val="24"/>
          <w:szCs w:val="24"/>
          <w:rtl/>
        </w:rPr>
        <w:t>:</w:t>
      </w:r>
      <w:r w:rsidR="004E39DA" w:rsidRPr="00696A8B">
        <w:rPr>
          <w:sz w:val="24"/>
          <w:szCs w:val="24"/>
        </w:rPr>
        <w:t xml:space="preserve"> Assessment</w:t>
      </w:r>
      <w:r w:rsidR="00996262" w:rsidRPr="00696A8B">
        <w:rPr>
          <w:sz w:val="24"/>
          <w:szCs w:val="24"/>
        </w:rPr>
        <w:t xml:space="preserve"> of coma and impaired consciousness; a practical scale. Lancet</w:t>
      </w:r>
      <w:r w:rsidR="004E39DA">
        <w:rPr>
          <w:sz w:val="24"/>
          <w:szCs w:val="24"/>
        </w:rPr>
        <w:t xml:space="preserve"> </w:t>
      </w:r>
      <w:r w:rsidR="003632AA">
        <w:rPr>
          <w:sz w:val="24"/>
          <w:szCs w:val="24"/>
        </w:rPr>
        <w:t>2: 81-4</w:t>
      </w:r>
      <w:r w:rsidR="004E39DA">
        <w:rPr>
          <w:sz w:val="24"/>
          <w:szCs w:val="24"/>
        </w:rPr>
        <w:t>, 1974.</w:t>
      </w:r>
    </w:p>
    <w:p w:rsidR="00F27BD2" w:rsidRPr="00696A8B" w:rsidRDefault="00A612BF" w:rsidP="00DC5512">
      <w:pPr>
        <w:bidi w:val="0"/>
        <w:rPr>
          <w:sz w:val="24"/>
          <w:szCs w:val="24"/>
        </w:rPr>
      </w:pPr>
      <w:r>
        <w:rPr>
          <w:sz w:val="24"/>
          <w:szCs w:val="24"/>
        </w:rPr>
        <w:t>28</w:t>
      </w:r>
      <w:r w:rsidR="00996262" w:rsidRPr="00696A8B">
        <w:rPr>
          <w:sz w:val="24"/>
          <w:szCs w:val="24"/>
        </w:rPr>
        <w:t xml:space="preserve">. Teasdale G, </w:t>
      </w:r>
      <w:proofErr w:type="spellStart"/>
      <w:r w:rsidR="00996262" w:rsidRPr="00696A8B">
        <w:rPr>
          <w:sz w:val="24"/>
          <w:szCs w:val="24"/>
        </w:rPr>
        <w:t>Jannett</w:t>
      </w:r>
      <w:proofErr w:type="spellEnd"/>
      <w:r w:rsidR="00996262" w:rsidRPr="00696A8B">
        <w:rPr>
          <w:sz w:val="24"/>
          <w:szCs w:val="24"/>
        </w:rPr>
        <w:t xml:space="preserve"> B</w:t>
      </w:r>
      <w:r w:rsidR="00F27BD2" w:rsidRPr="00696A8B">
        <w:rPr>
          <w:sz w:val="24"/>
          <w:szCs w:val="24"/>
        </w:rPr>
        <w:t xml:space="preserve">: Association of </w:t>
      </w:r>
      <w:proofErr w:type="spellStart"/>
      <w:r w:rsidR="00F27BD2" w:rsidRPr="00696A8B">
        <w:rPr>
          <w:sz w:val="24"/>
          <w:szCs w:val="24"/>
        </w:rPr>
        <w:t>apolipoprotein</w:t>
      </w:r>
      <w:proofErr w:type="spellEnd"/>
      <w:r w:rsidR="00F27BD2" w:rsidRPr="00696A8B">
        <w:rPr>
          <w:sz w:val="24"/>
          <w:szCs w:val="24"/>
        </w:rPr>
        <w:t xml:space="preserve"> E </w:t>
      </w:r>
      <w:r w:rsidR="00DC5512">
        <w:rPr>
          <w:sz w:val="24"/>
          <w:szCs w:val="24"/>
        </w:rPr>
        <w:t xml:space="preserve">polymorphism with outcome after </w:t>
      </w:r>
      <w:r w:rsidR="00F27BD2" w:rsidRPr="00696A8B">
        <w:rPr>
          <w:sz w:val="24"/>
          <w:szCs w:val="24"/>
        </w:rPr>
        <w:t>head injury. Lancet</w:t>
      </w:r>
      <w:r w:rsidR="004E39DA">
        <w:rPr>
          <w:sz w:val="24"/>
          <w:szCs w:val="24"/>
        </w:rPr>
        <w:t xml:space="preserve"> </w:t>
      </w:r>
      <w:r w:rsidR="00A42B67">
        <w:rPr>
          <w:sz w:val="24"/>
          <w:szCs w:val="24"/>
        </w:rPr>
        <w:t xml:space="preserve">350: </w:t>
      </w:r>
      <w:r w:rsidR="000263EF">
        <w:rPr>
          <w:sz w:val="24"/>
          <w:szCs w:val="24"/>
        </w:rPr>
        <w:t>1069-71</w:t>
      </w:r>
      <w:r w:rsidR="004E39DA">
        <w:rPr>
          <w:sz w:val="24"/>
          <w:szCs w:val="24"/>
        </w:rPr>
        <w:t>, 1997.</w:t>
      </w:r>
    </w:p>
    <w:p w:rsidR="00F27BD2" w:rsidRDefault="00A612BF" w:rsidP="00DC5512">
      <w:pPr>
        <w:bidi w:val="0"/>
        <w:rPr>
          <w:sz w:val="24"/>
          <w:szCs w:val="24"/>
        </w:rPr>
      </w:pPr>
      <w:r>
        <w:rPr>
          <w:sz w:val="24"/>
          <w:szCs w:val="24"/>
        </w:rPr>
        <w:t>29</w:t>
      </w:r>
      <w:r w:rsidR="00F27BD2" w:rsidRPr="00696A8B">
        <w:rPr>
          <w:sz w:val="24"/>
          <w:szCs w:val="24"/>
        </w:rPr>
        <w:t xml:space="preserve">. </w:t>
      </w:r>
      <w:proofErr w:type="spellStart"/>
      <w:r w:rsidR="00F27BD2" w:rsidRPr="00696A8B">
        <w:rPr>
          <w:sz w:val="24"/>
          <w:szCs w:val="24"/>
        </w:rPr>
        <w:t>Zandbergen</w:t>
      </w:r>
      <w:proofErr w:type="spellEnd"/>
      <w:r w:rsidR="00F27BD2" w:rsidRPr="00696A8B">
        <w:rPr>
          <w:sz w:val="24"/>
          <w:szCs w:val="24"/>
        </w:rPr>
        <w:t xml:space="preserve"> EJ, de </w:t>
      </w:r>
      <w:proofErr w:type="spellStart"/>
      <w:r w:rsidR="00F27BD2" w:rsidRPr="00696A8B">
        <w:rPr>
          <w:sz w:val="24"/>
          <w:szCs w:val="24"/>
        </w:rPr>
        <w:t>Haan</w:t>
      </w:r>
      <w:proofErr w:type="spellEnd"/>
      <w:r w:rsidR="00F27BD2" w:rsidRPr="00696A8B">
        <w:rPr>
          <w:sz w:val="24"/>
          <w:szCs w:val="24"/>
        </w:rPr>
        <w:t xml:space="preserve"> RJ, </w:t>
      </w:r>
      <w:proofErr w:type="spellStart"/>
      <w:r w:rsidR="00F27BD2" w:rsidRPr="00696A8B">
        <w:rPr>
          <w:sz w:val="24"/>
          <w:szCs w:val="24"/>
        </w:rPr>
        <w:t>Stoutenbeck</w:t>
      </w:r>
      <w:proofErr w:type="spellEnd"/>
      <w:r w:rsidR="00F27BD2" w:rsidRPr="00696A8B">
        <w:rPr>
          <w:sz w:val="24"/>
          <w:szCs w:val="24"/>
        </w:rPr>
        <w:t xml:space="preserve"> CP, et al: Systemic review of early prediction </w:t>
      </w:r>
      <w:r w:rsidR="00DC5512">
        <w:rPr>
          <w:sz w:val="24"/>
          <w:szCs w:val="24"/>
        </w:rPr>
        <w:t xml:space="preserve">of </w:t>
      </w:r>
      <w:r w:rsidR="00F27BD2" w:rsidRPr="00696A8B">
        <w:rPr>
          <w:sz w:val="24"/>
          <w:szCs w:val="24"/>
        </w:rPr>
        <w:t>poor outcome in anoxic-</w:t>
      </w:r>
      <w:proofErr w:type="spellStart"/>
      <w:r w:rsidR="00F27BD2" w:rsidRPr="00696A8B">
        <w:rPr>
          <w:sz w:val="24"/>
          <w:szCs w:val="24"/>
        </w:rPr>
        <w:t>ischaemic</w:t>
      </w:r>
      <w:proofErr w:type="spellEnd"/>
      <w:r w:rsidR="00F27BD2" w:rsidRPr="00696A8B">
        <w:rPr>
          <w:sz w:val="24"/>
          <w:szCs w:val="24"/>
        </w:rPr>
        <w:t xml:space="preserve"> coma. Lancet</w:t>
      </w:r>
      <w:r w:rsidR="004E39DA">
        <w:rPr>
          <w:sz w:val="24"/>
          <w:szCs w:val="24"/>
        </w:rPr>
        <w:t xml:space="preserve"> </w:t>
      </w:r>
      <w:r w:rsidR="000263EF">
        <w:rPr>
          <w:sz w:val="24"/>
          <w:szCs w:val="24"/>
        </w:rPr>
        <w:t>352:</w:t>
      </w:r>
      <w:r w:rsidR="00A42B67">
        <w:rPr>
          <w:sz w:val="24"/>
          <w:szCs w:val="24"/>
        </w:rPr>
        <w:t xml:space="preserve"> </w:t>
      </w:r>
      <w:r w:rsidR="000263EF">
        <w:rPr>
          <w:sz w:val="24"/>
          <w:szCs w:val="24"/>
        </w:rPr>
        <w:t>1808-12</w:t>
      </w:r>
      <w:r w:rsidR="004E39DA">
        <w:rPr>
          <w:sz w:val="24"/>
          <w:szCs w:val="24"/>
        </w:rPr>
        <w:t>, 1998.</w:t>
      </w:r>
    </w:p>
    <w:p w:rsidR="003B3ED7" w:rsidRPr="003B3ED7" w:rsidRDefault="003B3ED7" w:rsidP="003B3ED7">
      <w:pPr>
        <w:bidi w:val="0"/>
        <w:rPr>
          <w:i/>
          <w:iCs/>
          <w:sz w:val="24"/>
          <w:szCs w:val="24"/>
        </w:rPr>
      </w:pPr>
    </w:p>
    <w:p w:rsidR="003B3ED7" w:rsidRPr="003B3ED7" w:rsidRDefault="003B3ED7" w:rsidP="003B3ED7">
      <w:pPr>
        <w:bidi w:val="0"/>
        <w:rPr>
          <w:i/>
          <w:iCs/>
          <w:sz w:val="24"/>
          <w:szCs w:val="24"/>
        </w:rPr>
      </w:pPr>
      <w:proofErr w:type="gramStart"/>
      <w:r w:rsidRPr="003B3ED7">
        <w:rPr>
          <w:i/>
          <w:iCs/>
          <w:sz w:val="24"/>
          <w:szCs w:val="24"/>
        </w:rPr>
        <w:t xml:space="preserve">Art and Science of Neurosurgery </w:t>
      </w:r>
      <w:proofErr w:type="spellStart"/>
      <w:r w:rsidRPr="003B3ED7">
        <w:rPr>
          <w:i/>
          <w:iCs/>
          <w:sz w:val="24"/>
          <w:szCs w:val="24"/>
        </w:rPr>
        <w:t>Vol</w:t>
      </w:r>
      <w:proofErr w:type="spellEnd"/>
      <w:r w:rsidRPr="003B3ED7">
        <w:rPr>
          <w:i/>
          <w:iCs/>
          <w:sz w:val="24"/>
          <w:szCs w:val="24"/>
        </w:rPr>
        <w:t xml:space="preserve"> 1.</w:t>
      </w:r>
      <w:proofErr w:type="gramEnd"/>
      <w:r w:rsidRPr="003B3ED7">
        <w:rPr>
          <w:i/>
          <w:iCs/>
          <w:sz w:val="24"/>
          <w:szCs w:val="24"/>
        </w:rPr>
        <w:t xml:space="preserve"> No. 1, March 2012.</w:t>
      </w: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Pr="00696A8B" w:rsidRDefault="00300583" w:rsidP="0073278D">
      <w:pPr>
        <w:jc w:val="right"/>
        <w:rPr>
          <w:sz w:val="24"/>
          <w:szCs w:val="24"/>
        </w:rPr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300583" w:rsidRDefault="00300583" w:rsidP="0073278D">
      <w:pPr>
        <w:jc w:val="right"/>
      </w:pPr>
    </w:p>
    <w:p w:rsidR="004338B9" w:rsidRDefault="004338B9" w:rsidP="0073278D">
      <w:pPr>
        <w:jc w:val="right"/>
        <w:rPr>
          <w:rFonts w:ascii="Times New Roman"/>
          <w:rtl/>
        </w:rPr>
      </w:pPr>
    </w:p>
    <w:p w:rsidR="00890AEB" w:rsidRDefault="00890AEB" w:rsidP="008A0CD6">
      <w:pPr>
        <w:jc w:val="right"/>
      </w:pPr>
    </w:p>
    <w:p w:rsidR="007144D5" w:rsidRDefault="007144D5" w:rsidP="008A0CD6">
      <w:pPr>
        <w:jc w:val="right"/>
      </w:pPr>
    </w:p>
    <w:p w:rsidR="00A41733" w:rsidRDefault="00A41733" w:rsidP="008A0CD6">
      <w:pPr>
        <w:jc w:val="right"/>
      </w:pPr>
    </w:p>
    <w:p w:rsidR="009C4314" w:rsidRDefault="009C4314" w:rsidP="009C4314">
      <w:pPr>
        <w:jc w:val="right"/>
        <w:rPr>
          <w:rFonts w:ascii="Times New Roman"/>
          <w:rtl/>
        </w:rPr>
      </w:pPr>
    </w:p>
    <w:p w:rsidR="009C4314" w:rsidRPr="009C4314" w:rsidRDefault="009C4314" w:rsidP="009C4314">
      <w:pPr>
        <w:rPr>
          <w:rFonts w:ascii="Times New Roman"/>
          <w:rtl/>
        </w:rPr>
      </w:pPr>
    </w:p>
    <w:p w:rsidR="009C4314" w:rsidRPr="009C4314" w:rsidRDefault="009C4314" w:rsidP="009C4314">
      <w:pPr>
        <w:rPr>
          <w:rFonts w:ascii="Times New Roman"/>
          <w:rtl/>
        </w:rPr>
      </w:pPr>
    </w:p>
    <w:p w:rsidR="009C4314" w:rsidRPr="009C4314" w:rsidRDefault="009C4314" w:rsidP="009C4314">
      <w:pPr>
        <w:rPr>
          <w:rFonts w:ascii="Times New Roman"/>
          <w:rtl/>
        </w:rPr>
      </w:pPr>
    </w:p>
    <w:p w:rsidR="009C4314" w:rsidRPr="009C4314" w:rsidRDefault="009C4314" w:rsidP="009C4314">
      <w:pPr>
        <w:rPr>
          <w:rFonts w:ascii="Times New Roman"/>
          <w:rtl/>
        </w:rPr>
      </w:pPr>
    </w:p>
    <w:p w:rsidR="009C4314" w:rsidRPr="009C4314" w:rsidRDefault="009C4314" w:rsidP="009C4314">
      <w:pPr>
        <w:rPr>
          <w:rFonts w:ascii="Times New Roman"/>
          <w:rtl/>
        </w:rPr>
      </w:pPr>
    </w:p>
    <w:p w:rsidR="009C4314" w:rsidRPr="009C4314" w:rsidRDefault="00300583" w:rsidP="009C4314">
      <w:pPr>
        <w:rPr>
          <w:rFonts w:ascii="Times New Roman"/>
          <w:rtl/>
        </w:rPr>
      </w:pPr>
      <w:r>
        <w:rPr>
          <w:rFonts w:ascii="Times New Roman"/>
          <w:rtl/>
        </w:rPr>
        <w:br w:type="textWrapping" w:clear="all"/>
      </w:r>
    </w:p>
    <w:p w:rsidR="009C4314" w:rsidRPr="009C4314" w:rsidRDefault="009C4314" w:rsidP="009C4314">
      <w:pPr>
        <w:rPr>
          <w:rFonts w:ascii="Times New Roman"/>
          <w:rtl/>
        </w:rPr>
      </w:pPr>
    </w:p>
    <w:p w:rsidR="00324CDC" w:rsidRPr="009C4314" w:rsidRDefault="00324CDC" w:rsidP="009C4314">
      <w:pPr>
        <w:jc w:val="center"/>
        <w:rPr>
          <w:rFonts w:ascii="Times New Roman"/>
          <w:rtl/>
        </w:rPr>
      </w:pPr>
    </w:p>
    <w:sectPr w:rsidR="00324CDC" w:rsidRPr="009C4314" w:rsidSect="002C1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A3" w:rsidRDefault="00DF5BA3" w:rsidP="002A3A13">
      <w:pPr>
        <w:spacing w:after="0" w:line="240" w:lineRule="auto"/>
      </w:pPr>
      <w:r>
        <w:separator/>
      </w:r>
    </w:p>
  </w:endnote>
  <w:endnote w:type="continuationSeparator" w:id="0">
    <w:p w:rsidR="00DF5BA3" w:rsidRDefault="00DF5BA3" w:rsidP="002A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7" w:rsidRDefault="00192D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0986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A13" w:rsidRDefault="002A3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1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A3A13" w:rsidRDefault="002A3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7" w:rsidRDefault="00192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A3" w:rsidRDefault="00DF5BA3" w:rsidP="002A3A13">
      <w:pPr>
        <w:spacing w:after="0" w:line="240" w:lineRule="auto"/>
      </w:pPr>
      <w:r>
        <w:separator/>
      </w:r>
    </w:p>
  </w:footnote>
  <w:footnote w:type="continuationSeparator" w:id="0">
    <w:p w:rsidR="00DF5BA3" w:rsidRDefault="00DF5BA3" w:rsidP="002A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7" w:rsidRDefault="00192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7" w:rsidRPr="00192DE7" w:rsidRDefault="00192DE7" w:rsidP="00192DE7">
    <w:pPr>
      <w:bidi w:val="0"/>
      <w:rPr>
        <w:b/>
        <w:iCs/>
        <w:sz w:val="24"/>
        <w:szCs w:val="24"/>
      </w:rPr>
    </w:pPr>
    <w:r w:rsidRPr="00192DE7">
      <w:rPr>
        <w:iCs/>
        <w:sz w:val="24"/>
        <w:szCs w:val="24"/>
      </w:rPr>
      <w:t xml:space="preserve">                    </w:t>
    </w:r>
    <w:r>
      <w:rPr>
        <w:iCs/>
        <w:sz w:val="24"/>
        <w:szCs w:val="24"/>
      </w:rPr>
      <w:t xml:space="preserve">                 </w:t>
    </w:r>
    <w:r w:rsidRPr="00192DE7">
      <w:rPr>
        <w:b/>
        <w:iCs/>
        <w:sz w:val="24"/>
        <w:szCs w:val="24"/>
      </w:rPr>
      <w:t xml:space="preserve">Art and Science of Neurosurgery </w:t>
    </w:r>
    <w:proofErr w:type="spellStart"/>
    <w:r w:rsidRPr="00192DE7">
      <w:rPr>
        <w:b/>
        <w:iCs/>
        <w:sz w:val="24"/>
        <w:szCs w:val="24"/>
      </w:rPr>
      <w:t>Vol</w:t>
    </w:r>
    <w:proofErr w:type="spellEnd"/>
    <w:r w:rsidRPr="00192DE7">
      <w:rPr>
        <w:b/>
        <w:iCs/>
        <w:sz w:val="24"/>
        <w:szCs w:val="24"/>
      </w:rPr>
      <w:t xml:space="preserve"> 1. No. 1, March 2012.</w:t>
    </w:r>
  </w:p>
  <w:p w:rsidR="00192DE7" w:rsidRDefault="00192DE7">
    <w:pPr>
      <w:pStyle w:val="Header"/>
    </w:pPr>
  </w:p>
  <w:p w:rsidR="00192DE7" w:rsidRDefault="00192D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E7" w:rsidRDefault="00192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CD6"/>
    <w:rsid w:val="000263EF"/>
    <w:rsid w:val="00043DBC"/>
    <w:rsid w:val="000523FE"/>
    <w:rsid w:val="000642EE"/>
    <w:rsid w:val="00072578"/>
    <w:rsid w:val="000733AC"/>
    <w:rsid w:val="00074DCF"/>
    <w:rsid w:val="00077512"/>
    <w:rsid w:val="000834BB"/>
    <w:rsid w:val="00085BF2"/>
    <w:rsid w:val="000C592F"/>
    <w:rsid w:val="000C5C5C"/>
    <w:rsid w:val="000E1262"/>
    <w:rsid w:val="0010228D"/>
    <w:rsid w:val="0011688E"/>
    <w:rsid w:val="00130A4B"/>
    <w:rsid w:val="0013757D"/>
    <w:rsid w:val="00151A9F"/>
    <w:rsid w:val="00162515"/>
    <w:rsid w:val="00177F78"/>
    <w:rsid w:val="00192DE7"/>
    <w:rsid w:val="001A384D"/>
    <w:rsid w:val="001A4C88"/>
    <w:rsid w:val="001A5651"/>
    <w:rsid w:val="001C5A59"/>
    <w:rsid w:val="001F5608"/>
    <w:rsid w:val="00200343"/>
    <w:rsid w:val="002067FB"/>
    <w:rsid w:val="00212305"/>
    <w:rsid w:val="00214443"/>
    <w:rsid w:val="0025225D"/>
    <w:rsid w:val="00291ACA"/>
    <w:rsid w:val="00294ADB"/>
    <w:rsid w:val="00294C9F"/>
    <w:rsid w:val="002A1E93"/>
    <w:rsid w:val="002A3A13"/>
    <w:rsid w:val="002B521F"/>
    <w:rsid w:val="002C0E6A"/>
    <w:rsid w:val="002C1238"/>
    <w:rsid w:val="002C79F0"/>
    <w:rsid w:val="002D4E6D"/>
    <w:rsid w:val="002E6859"/>
    <w:rsid w:val="00300583"/>
    <w:rsid w:val="00306F1A"/>
    <w:rsid w:val="00324CDC"/>
    <w:rsid w:val="00343215"/>
    <w:rsid w:val="00346619"/>
    <w:rsid w:val="00352EA1"/>
    <w:rsid w:val="00354A20"/>
    <w:rsid w:val="00355FDA"/>
    <w:rsid w:val="00361FB5"/>
    <w:rsid w:val="003632AA"/>
    <w:rsid w:val="00366A12"/>
    <w:rsid w:val="00373967"/>
    <w:rsid w:val="003A7A0F"/>
    <w:rsid w:val="003A7B57"/>
    <w:rsid w:val="003B3ED7"/>
    <w:rsid w:val="003B70F8"/>
    <w:rsid w:val="003C051D"/>
    <w:rsid w:val="003C5959"/>
    <w:rsid w:val="003D3E7A"/>
    <w:rsid w:val="003D79C4"/>
    <w:rsid w:val="00414B6C"/>
    <w:rsid w:val="004155F3"/>
    <w:rsid w:val="004338B9"/>
    <w:rsid w:val="004355AA"/>
    <w:rsid w:val="0045479A"/>
    <w:rsid w:val="004578E9"/>
    <w:rsid w:val="00474269"/>
    <w:rsid w:val="00483484"/>
    <w:rsid w:val="0049570F"/>
    <w:rsid w:val="004C0B02"/>
    <w:rsid w:val="004E18B5"/>
    <w:rsid w:val="004E39DA"/>
    <w:rsid w:val="00507EE0"/>
    <w:rsid w:val="0056426C"/>
    <w:rsid w:val="005822FA"/>
    <w:rsid w:val="0059038B"/>
    <w:rsid w:val="005C36A6"/>
    <w:rsid w:val="005C6DD5"/>
    <w:rsid w:val="005C7CFF"/>
    <w:rsid w:val="005D045B"/>
    <w:rsid w:val="005E1253"/>
    <w:rsid w:val="005E5419"/>
    <w:rsid w:val="006174DA"/>
    <w:rsid w:val="00631566"/>
    <w:rsid w:val="00635B2A"/>
    <w:rsid w:val="006360DA"/>
    <w:rsid w:val="00640CF3"/>
    <w:rsid w:val="00642FF5"/>
    <w:rsid w:val="00644FE4"/>
    <w:rsid w:val="00652B0A"/>
    <w:rsid w:val="0066693E"/>
    <w:rsid w:val="00675029"/>
    <w:rsid w:val="006778E7"/>
    <w:rsid w:val="006844E2"/>
    <w:rsid w:val="0069051F"/>
    <w:rsid w:val="00696A8B"/>
    <w:rsid w:val="006A3C81"/>
    <w:rsid w:val="006A3D00"/>
    <w:rsid w:val="006A63A1"/>
    <w:rsid w:val="00711C03"/>
    <w:rsid w:val="007144D5"/>
    <w:rsid w:val="00721BD0"/>
    <w:rsid w:val="0072303B"/>
    <w:rsid w:val="0073278D"/>
    <w:rsid w:val="00757F8D"/>
    <w:rsid w:val="007740E4"/>
    <w:rsid w:val="00776A0E"/>
    <w:rsid w:val="00777008"/>
    <w:rsid w:val="00795386"/>
    <w:rsid w:val="007A172C"/>
    <w:rsid w:val="007B009E"/>
    <w:rsid w:val="007C7A49"/>
    <w:rsid w:val="007E735B"/>
    <w:rsid w:val="008020B9"/>
    <w:rsid w:val="008549EF"/>
    <w:rsid w:val="008624CA"/>
    <w:rsid w:val="00871D83"/>
    <w:rsid w:val="00874C66"/>
    <w:rsid w:val="00877C0A"/>
    <w:rsid w:val="008822A9"/>
    <w:rsid w:val="00890AEB"/>
    <w:rsid w:val="00895072"/>
    <w:rsid w:val="008A0CD6"/>
    <w:rsid w:val="008A1D70"/>
    <w:rsid w:val="008A5549"/>
    <w:rsid w:val="008D4529"/>
    <w:rsid w:val="009016CB"/>
    <w:rsid w:val="009211B5"/>
    <w:rsid w:val="00921AF9"/>
    <w:rsid w:val="009271AC"/>
    <w:rsid w:val="00951B50"/>
    <w:rsid w:val="00952A38"/>
    <w:rsid w:val="00952B23"/>
    <w:rsid w:val="009532EF"/>
    <w:rsid w:val="00960F7D"/>
    <w:rsid w:val="00996262"/>
    <w:rsid w:val="009A039C"/>
    <w:rsid w:val="009B3C53"/>
    <w:rsid w:val="009B795E"/>
    <w:rsid w:val="009C4314"/>
    <w:rsid w:val="009C5716"/>
    <w:rsid w:val="009F0CBE"/>
    <w:rsid w:val="00A0061B"/>
    <w:rsid w:val="00A03129"/>
    <w:rsid w:val="00A24F4D"/>
    <w:rsid w:val="00A258EF"/>
    <w:rsid w:val="00A41733"/>
    <w:rsid w:val="00A418B0"/>
    <w:rsid w:val="00A42B67"/>
    <w:rsid w:val="00A54075"/>
    <w:rsid w:val="00A612BF"/>
    <w:rsid w:val="00A6628C"/>
    <w:rsid w:val="00A669FE"/>
    <w:rsid w:val="00A9485F"/>
    <w:rsid w:val="00AA330D"/>
    <w:rsid w:val="00AA5E7D"/>
    <w:rsid w:val="00AC031C"/>
    <w:rsid w:val="00AF20E0"/>
    <w:rsid w:val="00AF29AF"/>
    <w:rsid w:val="00AF668C"/>
    <w:rsid w:val="00B02564"/>
    <w:rsid w:val="00B06452"/>
    <w:rsid w:val="00B11773"/>
    <w:rsid w:val="00B15B20"/>
    <w:rsid w:val="00B300CD"/>
    <w:rsid w:val="00B41843"/>
    <w:rsid w:val="00B4389D"/>
    <w:rsid w:val="00B462FC"/>
    <w:rsid w:val="00B7132C"/>
    <w:rsid w:val="00B77B70"/>
    <w:rsid w:val="00B80B08"/>
    <w:rsid w:val="00B837BF"/>
    <w:rsid w:val="00B841E8"/>
    <w:rsid w:val="00BB299A"/>
    <w:rsid w:val="00BB66E4"/>
    <w:rsid w:val="00BE5169"/>
    <w:rsid w:val="00BE72A0"/>
    <w:rsid w:val="00BF1B2B"/>
    <w:rsid w:val="00C043DF"/>
    <w:rsid w:val="00C078D7"/>
    <w:rsid w:val="00C124E0"/>
    <w:rsid w:val="00C16CDC"/>
    <w:rsid w:val="00C2050B"/>
    <w:rsid w:val="00C314D9"/>
    <w:rsid w:val="00C36425"/>
    <w:rsid w:val="00C44A3D"/>
    <w:rsid w:val="00C557DB"/>
    <w:rsid w:val="00C63C6C"/>
    <w:rsid w:val="00C651B5"/>
    <w:rsid w:val="00C93E58"/>
    <w:rsid w:val="00CA594D"/>
    <w:rsid w:val="00CA6E8E"/>
    <w:rsid w:val="00CC416C"/>
    <w:rsid w:val="00CC671B"/>
    <w:rsid w:val="00CD768D"/>
    <w:rsid w:val="00CF1FEF"/>
    <w:rsid w:val="00D16751"/>
    <w:rsid w:val="00D22330"/>
    <w:rsid w:val="00D3016C"/>
    <w:rsid w:val="00D541F1"/>
    <w:rsid w:val="00D62F80"/>
    <w:rsid w:val="00D645A5"/>
    <w:rsid w:val="00D740B4"/>
    <w:rsid w:val="00D74BA7"/>
    <w:rsid w:val="00D84BE5"/>
    <w:rsid w:val="00DB12DA"/>
    <w:rsid w:val="00DB28D3"/>
    <w:rsid w:val="00DB4A7C"/>
    <w:rsid w:val="00DB6AD2"/>
    <w:rsid w:val="00DC5335"/>
    <w:rsid w:val="00DC5512"/>
    <w:rsid w:val="00DC65D2"/>
    <w:rsid w:val="00DD6301"/>
    <w:rsid w:val="00DF5BA3"/>
    <w:rsid w:val="00E031E6"/>
    <w:rsid w:val="00E43896"/>
    <w:rsid w:val="00E4499E"/>
    <w:rsid w:val="00E45C1D"/>
    <w:rsid w:val="00E817B2"/>
    <w:rsid w:val="00E84D33"/>
    <w:rsid w:val="00E86F4A"/>
    <w:rsid w:val="00E963D5"/>
    <w:rsid w:val="00EA1974"/>
    <w:rsid w:val="00EA5FF9"/>
    <w:rsid w:val="00EB5CC8"/>
    <w:rsid w:val="00EC72CE"/>
    <w:rsid w:val="00ED5BAC"/>
    <w:rsid w:val="00EE106E"/>
    <w:rsid w:val="00EE248E"/>
    <w:rsid w:val="00EE6202"/>
    <w:rsid w:val="00EE691B"/>
    <w:rsid w:val="00EF2EAF"/>
    <w:rsid w:val="00EF70ED"/>
    <w:rsid w:val="00F0105C"/>
    <w:rsid w:val="00F112A0"/>
    <w:rsid w:val="00F125DB"/>
    <w:rsid w:val="00F16F20"/>
    <w:rsid w:val="00F27BD2"/>
    <w:rsid w:val="00F401D5"/>
    <w:rsid w:val="00F44376"/>
    <w:rsid w:val="00F64945"/>
    <w:rsid w:val="00F661FF"/>
    <w:rsid w:val="00F80608"/>
    <w:rsid w:val="00FA2D68"/>
    <w:rsid w:val="00FD134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E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32EF"/>
    <w:pPr>
      <w:bidi w:val="0"/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EF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EF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EF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EF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EF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EF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EF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EF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5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32E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E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E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E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E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E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E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E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E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32EF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2E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EF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E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532EF"/>
    <w:rPr>
      <w:b/>
      <w:bCs/>
    </w:rPr>
  </w:style>
  <w:style w:type="character" w:styleId="Emphasis">
    <w:name w:val="Emphasis"/>
    <w:uiPriority w:val="20"/>
    <w:qFormat/>
    <w:rsid w:val="009532E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532EF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32EF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32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EF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EF"/>
    <w:rPr>
      <w:i/>
      <w:iCs/>
    </w:rPr>
  </w:style>
  <w:style w:type="character" w:styleId="SubtleEmphasis">
    <w:name w:val="Subtle Emphasis"/>
    <w:uiPriority w:val="19"/>
    <w:qFormat/>
    <w:rsid w:val="009532EF"/>
    <w:rPr>
      <w:i/>
      <w:iCs/>
    </w:rPr>
  </w:style>
  <w:style w:type="character" w:styleId="IntenseEmphasis">
    <w:name w:val="Intense Emphasis"/>
    <w:uiPriority w:val="21"/>
    <w:qFormat/>
    <w:rsid w:val="009532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32EF"/>
    <w:rPr>
      <w:smallCaps/>
    </w:rPr>
  </w:style>
  <w:style w:type="character" w:styleId="IntenseReference">
    <w:name w:val="Intense Reference"/>
    <w:uiPriority w:val="32"/>
    <w:qFormat/>
    <w:rsid w:val="009532E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532E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2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A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A13"/>
  </w:style>
  <w:style w:type="paragraph" w:styleId="Footer">
    <w:name w:val="footer"/>
    <w:basedOn w:val="Normal"/>
    <w:link w:val="FooterChar"/>
    <w:uiPriority w:val="99"/>
    <w:unhideWhenUsed/>
    <w:rsid w:val="002A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aintrauma.org/coma-guideline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Enoh Kingsley</dc:creator>
  <cp:lastModifiedBy>Enoh Kingsley</cp:lastModifiedBy>
  <cp:revision>222</cp:revision>
  <cp:lastPrinted>2013-08-05T20:03:00Z</cp:lastPrinted>
  <dcterms:created xsi:type="dcterms:W3CDTF">2010-11-20T13:34:00Z</dcterms:created>
  <dcterms:modified xsi:type="dcterms:W3CDTF">2013-08-05T20:03:00Z</dcterms:modified>
</cp:coreProperties>
</file>